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e9934479d44939" /></Relationships>
</file>

<file path=word/document.xml><?xml version="1.0" encoding="utf-8"?>
<w:document xmlns:w="http://schemas.openxmlformats.org/wordprocessingml/2006/main">
  <w:body>
    <w:p>
      <w:r>
        <w:t>S-0868.1</w:t>
      </w:r>
    </w:p>
    <w:p>
      <w:pPr>
        <w:jc w:val="center"/>
      </w:pPr>
      <w:r>
        <w:t>_______________________________________________</w:t>
      </w:r>
    </w:p>
    <w:p/>
    <w:p>
      <w:pPr>
        <w:jc w:val="center"/>
      </w:pPr>
      <w:r>
        <w:rPr>
          <w:b/>
        </w:rPr>
        <w:t>SENATE BILL 5528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Fain, Liias, Roach, Darneille, Mullet, McAuliffe, and Hasegawa</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contributions from political committees to other political committees; and amending RCW 42.17A.442.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442</w:t>
      </w:r>
      <w:r>
        <w:rPr/>
        <w:t xml:space="preserve"> and 2011 c 145 s 5 are each amended to read as follows:</w:t>
      </w:r>
    </w:p>
    <w:p>
      <w:pPr>
        <w:spacing w:before="0" w:after="0" w:line="408" w:lineRule="exact"/>
        <w:ind w:left="0" w:right="0" w:firstLine="576"/>
        <w:jc w:val="left"/>
      </w:pPr>
      <w:r>
        <w:rPr>
          <w:u w:val="single"/>
        </w:rPr>
        <w:t xml:space="preserve">(1)</w:t>
      </w:r>
      <w:r>
        <w:rPr/>
        <w:t xml:space="preserve"> A political committee may make a contribution to another political committee only when the contributing political committee has received contributions of ten dollars or more each from at least ten persons registered to vote in Washington state.</w:t>
      </w:r>
    </w:p>
    <w:p>
      <w:pPr>
        <w:spacing w:before="0" w:after="0" w:line="408" w:lineRule="exact"/>
        <w:ind w:left="0" w:right="0" w:firstLine="576"/>
        <w:jc w:val="left"/>
      </w:pPr>
      <w:r>
        <w:rPr>
          <w:u w:val="single"/>
        </w:rPr>
        <w:t xml:space="preserve">(2) A political committee may not receive seventy percent or more of its aggregate funds from another political committee, directly or through any combination of other political committees.</w:t>
      </w:r>
    </w:p>
    <w:p/>
    <w:p>
      <w:pPr>
        <w:jc w:val="center"/>
      </w:pPr>
      <w:r>
        <w:rPr>
          <w:b/>
        </w:rPr>
        <w:t>--- END ---</w:t>
      </w:r>
    </w:p>
    <w:sectPr>
      <w:pgNumType w:start="1"/>
      <w:footerReference xmlns:r="http://schemas.openxmlformats.org/officeDocument/2006/relationships" r:id="R5061232b83a447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df99f371a14013" /><Relationship Type="http://schemas.openxmlformats.org/officeDocument/2006/relationships/footer" Target="/word/footer.xml" Id="R5061232b83a447ba" /></Relationships>
</file>