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802c7f05a4895" /></Relationships>
</file>

<file path=word/document.xml><?xml version="1.0" encoding="utf-8"?>
<w:document xmlns:w="http://schemas.openxmlformats.org/wordprocessingml/2006/main">
  <w:body>
    <w:p>
      <w:r>
        <w:t>S-0967.1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Sheldon, Rivers, Angel, Schoesler, Padden, Becker, Warnick, Honeyford, and Roach</w:t>
      </w:r>
    </w:p>
    <w:p/>
    <w:p>
      <w:r>
        <w:rPr>
          <w:t xml:space="preserve">Read first time 01/23/15.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process server registration; and amending RCW 36.22.210.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22</w:t>
      </w:r>
      <w:r>
        <w:rPr/>
        <w:t xml:space="preserve">.</w:t>
      </w:r>
      <w:r>
        <w:t xml:space="preserve">210</w:t>
      </w:r>
      <w:r>
        <w:rPr/>
        <w:t xml:space="preserve"> and 1997 c 41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county auditor shall develop a registration process to register process servers required to register under RCW 18.180.010.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county auditor may collect an annual registration fee from the process server not to exceed ten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county auditor shall use a form in the registration process for the purpose of identifying and locating the registrant, including the process server's name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and</w:t>
      </w:r>
      <w:r>
        <w:rPr/>
        <w:t xml:space="preserve"> birthdate, </w:t>
      </w:r>
      <w:r>
        <w:t>((</w:t>
      </w:r>
      <w:r>
        <w:rPr>
          <w:strike/>
        </w:rPr>
        <w:t xml:space="preserve">and social security number,</w:t>
      </w:r>
      <w:r>
        <w:t>))</w:t>
      </w:r>
      <w:r>
        <w:rPr/>
        <w:t xml:space="preserve"> and the process server's business name, business address, and business telephone number.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county auditor shall maintain a register of process servers and assign a number to each registrant. Upon renewal of the registration as required in RCW 18.180.020, the auditor shall continue to assign the same registration number. A successor entity composed of one or more registrants shall be permitted to transfer one or more registration numbers to the new entity.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1c075bebc5b474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68b261d064041" /><Relationship Type="http://schemas.openxmlformats.org/officeDocument/2006/relationships/footer" Target="/word/footer.xml" Id="Rd1c075bebc5b4742" /></Relationships>
</file>