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f77e092e541c0" /></Relationships>
</file>

<file path=word/document.xml><?xml version="1.0" encoding="utf-8"?>
<w:document xmlns:w="http://schemas.openxmlformats.org/wordprocessingml/2006/main">
  <w:body>
    <w:p>
      <w:r>
        <w:t>S-0942.1</w:t>
      </w:r>
    </w:p>
    <w:p>
      <w:pPr>
        <w:jc w:val="center"/>
      </w:pPr>
      <w:r>
        <w:t>_______________________________________________</w:t>
      </w:r>
    </w:p>
    <w:p/>
    <w:p>
      <w:pPr>
        <w:jc w:val="center"/>
      </w:pPr>
      <w:r>
        <w:rPr>
          <w:b/>
        </w:rPr>
        <w:t>SENATE BILL 5506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Darneille, Frockt, Liias, Kohl-Welles, Chase, Keiser, and Hasegawa</w:t>
      </w:r>
    </w:p>
    <w:p/>
    <w:p>
      <w:r>
        <w:rPr>
          <w:t xml:space="preserve">Read first time 01/22/15.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information on preventing sexual abuse and violence in sexual health education; and amending RCW 28A.300.475.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2007 c 265 s 2 are each amended to read as follows:</w:t>
      </w:r>
    </w:p>
    <w:p>
      <w:pPr>
        <w:spacing w:before="0" w:after="0" w:line="408" w:lineRule="exact"/>
        <w:ind w:left="0" w:right="0" w:firstLine="576"/>
        <w:jc w:val="left"/>
      </w:pPr>
      <w:r>
        <w:rPr/>
        <w:t xml:space="preserve">(1) </w:t>
      </w:r>
      <w:r>
        <w:t>((</w:t>
      </w:r>
      <w:r>
        <w:rPr>
          <w:strike/>
        </w:rPr>
        <w:t xml:space="preserve">By September 1, 2008,</w:t>
      </w:r>
      <w:r>
        <w:t>))</w:t>
      </w:r>
      <w:r>
        <w:rPr>
          <w:u w:val="single"/>
        </w:rPr>
        <w:t xml:space="preserve">E</w:t>
      </w:r>
      <w:r>
        <w:rPr/>
        <w:t xml:space="preserve">very public school that offers sexual health education must assure that sexual health education is medically and scientifically accurate, age-appropriate, appropriate for students regardless of gender, race, disability status, or sexual orientation, ((</w:t>
      </w:r>
      <w:r>
        <w:rPr>
          <w:strike/>
        </w:rPr>
        <w:t xml:space="preserve">and</w:t>
      </w:r>
      <w:r>
        <w:rPr/>
        <w:t xml:space="preserve">)) includes information about abstinence and other methods of preventing unintended pregnancy and sexually transmitted diseases</w:t>
      </w:r>
      <w:r>
        <w:rPr>
          <w:u w:val="single"/>
        </w:rPr>
        <w:t xml:space="preserve">, and includes information on preventing sexual abuse and violence and understanding consent</w:t>
      </w:r>
      <w:r>
        <w:rPr/>
        <w:t xml:space="preserve">. All sexual health information, instruction, and materials must be medically and scientifically accurate. Abstinence may not be taught to the exclusion of other materials and instruction on contraceptives and disease prevention. A school may choose to use separate, outside speakers or prepared curriculum to teach different content areas or units within the comprehensive sexual health program as long as all speakers, curriculum, and materials used are in compliance with this section. Sexual health education must be consistent with the January 2005 guidelines for sexual health information and disease prevention developed by the department of health and the office of the superintendent of public instruction.</w:t>
      </w:r>
    </w:p>
    <w:p>
      <w:pPr>
        <w:spacing w:before="0" w:after="0" w:line="408" w:lineRule="exact"/>
        <w:ind w:left="0" w:right="0" w:firstLine="576"/>
        <w:jc w:val="left"/>
      </w:pPr>
      <w:r>
        <w:rPr/>
        <w:t xml:space="preserve">(2) As used in ((</w:t>
      </w:r>
      <w:r>
        <w:rPr>
          <w:strike/>
        </w:rPr>
        <w:t xml:space="preserve">chapter 265, Laws of 2007</w:t>
      </w:r>
      <w:r>
        <w:rPr/>
        <w:t xml:space="preserve">)) </w:t>
      </w:r>
      <w:r>
        <w:rPr>
          <w:u w:val="single"/>
        </w:rPr>
        <w:t xml:space="preserve">this section</w:t>
      </w:r>
      <w:r>
        <w:rPr/>
        <w:t xml:space="preserve">, "medically and scientifically accurate" means information that is verified or supported by research in compliance with scientific methods, is published in peer-review journals, where appropriate, and is recognized as accurate and objective by professional organizations and agencies with expertise in the field of sexual health including but not limited to the American college of obstetricians and gynecologists, the Washington state department of health, and the federal centers for disease control and prevention.</w:t>
      </w:r>
    </w:p>
    <w:p>
      <w:pPr>
        <w:spacing w:before="0" w:after="0" w:line="408" w:lineRule="exact"/>
        <w:ind w:left="0" w:right="0" w:firstLine="576"/>
        <w:jc w:val="left"/>
      </w:pPr>
      <w:r>
        <w:rPr/>
        <w:t xml:space="preserve">(3) The superintendent of public instruction and the department of health shall make the January 2005 guidelines for sexual health information and disease prevention available to school districts, teachers, and guest speakers on their web sites. Within available resources, the superintendent of public instruction and the department of health shall make any related information, model policies, curricula, or other resources available as well.</w:t>
      </w:r>
    </w:p>
    <w:p>
      <w:pPr>
        <w:spacing w:before="0" w:after="0" w:line="408" w:lineRule="exact"/>
        <w:ind w:left="0" w:right="0" w:firstLine="576"/>
        <w:jc w:val="left"/>
      </w:pPr>
      <w:r>
        <w:rPr/>
        <w:t xml:space="preserve">(4) The superintendent of public instruction, in consultation with the department of health, shall develop a list of sexual health education curricula that are consistent with the 2005 guidelines for sexual health information and disease prevention </w:t>
      </w:r>
      <w:r>
        <w:rPr>
          <w:u w:val="single"/>
        </w:rPr>
        <w:t xml:space="preserve">and includes information on preventing sexual abuse and violence and understanding consent</w:t>
      </w:r>
      <w:r>
        <w:rPr/>
        <w:t xml:space="preserve">. This list shall be intended to serve as a resource for schools, teachers, or any other organization or community group, and shall be updated no less frequently than annually and made available on the web sites of the office of the superintendent of public instruction and the department of health.</w:t>
      </w:r>
    </w:p>
    <w:p>
      <w:pPr>
        <w:spacing w:before="0" w:after="0" w:line="408" w:lineRule="exact"/>
        <w:ind w:left="0" w:right="0" w:firstLine="576"/>
        <w:jc w:val="left"/>
      </w:pPr>
      <w:r>
        <w:rPr/>
        <w:t xml:space="preserve">(5) Public schools that offer sexual health education are encouraged to review their sexual health curricula and choose a curriculum from the list developed under subsection (4) of this section. Any public school that offers sexual health education may identify, choose, or develop any other curriculum, if the curriculum chosen or developed complies with the requirements of this section.</w:t>
      </w:r>
    </w:p>
    <w:p>
      <w:pPr>
        <w:spacing w:before="0" w:after="0" w:line="408" w:lineRule="exact"/>
        <w:ind w:left="0" w:right="0" w:firstLine="576"/>
        <w:jc w:val="left"/>
      </w:pPr>
      <w:r>
        <w:rPr/>
        <w:t xml:space="preserve">(6) Any parent or legal guardian who wishes to have his or her child excused from any planned instruction in sexual health education may do so upon filing a written request with the school district board of directors or its designee, or the principal of the school his or her child attends, or the principal's designee. In addition, any parent or legal guardian may review the sexual health education curriculum offered in his or her child's school by filing a written request with the school district board of directors, the principal of the school his or her child attends, or the principal's designee.</w:t>
      </w:r>
    </w:p>
    <w:p>
      <w:pPr>
        <w:spacing w:before="0" w:after="0" w:line="408" w:lineRule="exact"/>
        <w:ind w:left="0" w:right="0" w:firstLine="576"/>
        <w:jc w:val="left"/>
      </w:pPr>
      <w:r>
        <w:rPr/>
        <w:t xml:space="preserve">(7) The office of the superintendent of public instruction shall, through its Washington state school health profiles survey or other existing reporting mechanism, ask public schools to identify any curricula used to provide sexual health education, and shall report the results of this inquiry to the legislature on a biennial basis, beginning with the 2008-09 school year.</w:t>
      </w:r>
    </w:p>
    <w:p>
      <w:pPr>
        <w:spacing w:before="0" w:after="0" w:line="408" w:lineRule="exact"/>
        <w:ind w:left="0" w:right="0" w:firstLine="576"/>
        <w:jc w:val="left"/>
      </w:pPr>
      <w:r>
        <w:rPr/>
        <w:t xml:space="preserve">(8) The requirement to report harassment, intimidation, or bullying under RCW 28A.600.480(2) applies to this section.</w:t>
      </w:r>
    </w:p>
    <w:p/>
    <w:p>
      <w:pPr>
        <w:jc w:val="center"/>
      </w:pPr>
      <w:r>
        <w:rPr>
          <w:b/>
        </w:rPr>
        <w:t>--- END ---</w:t>
      </w:r>
    </w:p>
    <w:sectPr>
      <w:pgNumType w:start="1"/>
      <w:footerReference xmlns:r="http://schemas.openxmlformats.org/officeDocument/2006/relationships" r:id="R3dc1785202ef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b4a5f2127340c0" /><Relationship Type="http://schemas.openxmlformats.org/officeDocument/2006/relationships/footer" Target="/word/footer.xml" Id="R3dc1785202ef4f38" /></Relationships>
</file>