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5f1d89a6e4976" /></Relationships>
</file>

<file path=word/document.xml><?xml version="1.0" encoding="utf-8"?>
<w:document xmlns:w="http://schemas.openxmlformats.org/wordprocessingml/2006/main">
  <w:body>
    <w:p>
      <w:r>
        <w:t>S-0085.1</w:t>
      </w:r>
    </w:p>
    <w:p>
      <w:pPr>
        <w:jc w:val="center"/>
      </w:pPr>
      <w:r>
        <w:t>_______________________________________________</w:t>
      </w:r>
    </w:p>
    <w:p/>
    <w:p>
      <w:pPr>
        <w:jc w:val="center"/>
      </w:pPr>
      <w:r>
        <w:rPr>
          <w:b/>
        </w:rPr>
        <w:t>SENATE BILL 5500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Angel, Bailey, Warnick, Honeyford, Dansel, Parlette, and Padden</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retired law enforcement officers to carry firearms on school facilities; and amending RCW 9.41.280.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mental health professional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mental health professional for examination and evaluation under chapter 71.05 or 71.34 RCW and inform a parent or guardian of the person of the arrest, detention, and examination. The designated mental health professional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mental health professional or the county-designated chemical dependency specialist,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mental health professional and county-designated chemical dependency specialist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mental health professional determines it is appropriate, the designated mental health professional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w:t>
      </w:r>
      <w:r>
        <w:t>((</w:t>
      </w:r>
      <w:r>
        <w:rPr>
          <w:strike/>
        </w:rPr>
        <w:t xml:space="preserve">or</w:t>
      </w:r>
      <w:r>
        <w:t>))</w:t>
      </w:r>
    </w:p>
    <w:p>
      <w:pPr>
        <w:spacing w:before="0" w:after="0" w:line="408" w:lineRule="exact"/>
        <w:ind w:left="0" w:right="0" w:firstLine="576"/>
        <w:jc w:val="left"/>
      </w:pPr>
      <w:r>
        <w:rPr/>
        <w:t xml:space="preserve">(h) Any law enforcement officer of the federal, state, or local government agency</w:t>
      </w:r>
      <w:r>
        <w:rPr>
          <w:u w:val="single"/>
        </w:rPr>
        <w:t xml:space="preserve">; or</w:t>
      </w:r>
    </w:p>
    <w:p>
      <w:pPr>
        <w:spacing w:before="0" w:after="0" w:line="408" w:lineRule="exact"/>
        <w:ind w:left="0" w:right="0" w:firstLine="576"/>
        <w:jc w:val="left"/>
      </w:pPr>
      <w:r>
        <w:rPr>
          <w:u w:val="single"/>
        </w:rPr>
        <w:t xml:space="preserve">(i) Any retired law enforcement officer of a law enforcement agency within Washington state who is permitted to carry a concealed pistol under RCW 9.41.060</w:t>
      </w:r>
      <w:r>
        <w:rPr/>
        <w:t xml:space="preserve">.</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w:t>
      </w:r>
      <w:r>
        <w:t>((</w:t>
      </w:r>
      <w:r>
        <w:rPr>
          <w:strike/>
        </w:rPr>
        <w:t xml:space="preserve">and</w:t>
      </w:r>
      <w:r>
        <w:t>))</w:t>
      </w:r>
      <w:r>
        <w:rPr/>
        <w:t xml:space="preserve"> (h)</w:t>
      </w:r>
      <w:r>
        <w:rPr>
          <w:u w:val="single"/>
        </w:rPr>
        <w:t xml:space="preserve">, and (i)</w:t>
      </w:r>
      <w:r>
        <w:rPr/>
        <w:t xml:space="preserve">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
      <w:pPr>
        <w:jc w:val="center"/>
      </w:pPr>
      <w:r>
        <w:rPr>
          <w:b/>
        </w:rPr>
        <w:t>--- END ---</w:t>
      </w:r>
    </w:p>
    <w:sectPr>
      <w:pgNumType w:start="1"/>
      <w:footerReference xmlns:r="http://schemas.openxmlformats.org/officeDocument/2006/relationships" r:id="R9410a8ec7e7341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19f262befc4a86" /><Relationship Type="http://schemas.openxmlformats.org/officeDocument/2006/relationships/footer" Target="/word/footer.xml" Id="R9410a8ec7e73415f" /></Relationships>
</file>