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e247602a34e50" /></Relationships>
</file>

<file path=word/document.xml><?xml version="1.0" encoding="utf-8"?>
<w:document xmlns:w="http://schemas.openxmlformats.org/wordprocessingml/2006/main">
  <w:body>
    <w:p>
      <w:r>
        <w:t>S-0255.1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Baumgartner, Billig, Rivers, Keiser, Schoesler, Hatfield, Angel, King, Liias, Mullet, Dansel, Ericksen, Warnick, Honeyford, Brown, Hasegawa, Hewitt, and Chase</w:t>
      </w:r>
    </w:p>
    <w:p/>
    <w:p>
      <w:r>
        <w:rPr>
          <w:t xml:space="preserve">Read first time 01/22/15.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higher education programs at Washington State University and the University of Washington; amending RCW 28B.10.115 and 28B.20.060; and adding a new section to chapter 28B.30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10</w:t>
      </w:r>
      <w:r>
        <w:rPr/>
        <w:t xml:space="preserve">.</w:t>
      </w:r>
      <w:r>
        <w:t xml:space="preserve">115</w:t>
      </w:r>
      <w:r>
        <w:rPr/>
        <w:t xml:space="preserve"> and 2009 c 207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courses of instruction of both the University of Washington and Washington State University shall embrace as major lines, pharmacy, architecture, </w:t>
      </w:r>
      <w:r>
        <w:rPr>
          <w:u w:val="single"/>
        </w:rPr>
        <w:t xml:space="preserve">medicine, forestry,</w:t>
      </w:r>
      <w:r>
        <w:rPr/>
        <w:t xml:space="preserve"> and forest management </w:t>
      </w:r>
      <w:r>
        <w:t>((</w:t>
      </w:r>
      <w:r>
        <w:rPr>
          <w:strike/>
        </w:rPr>
        <w:t xml:space="preserve">as distinguished from forest products and logging engineering which are exclusive to the University of Washington</w:t>
      </w:r>
      <w:r>
        <w:t>))</w:t>
      </w:r>
      <w:r>
        <w:rPr/>
        <w:t xml:space="preserve">. These major lines shall be offered and taught at said institutions only.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060</w:t>
      </w:r>
      <w:r>
        <w:rPr/>
        <w:t xml:space="preserve"> and 2009 c 207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courses of instruction of the University of Washington shall embrace as exclusive major lines, law, </w:t>
      </w:r>
      <w:r>
        <w:t>((</w:t>
      </w:r>
      <w:r>
        <w:rPr>
          <w:strike/>
        </w:rPr>
        <w:t xml:space="preserve">medicine, forest products, logging engineering,</w:t>
      </w:r>
      <w:r>
        <w:t>))</w:t>
      </w:r>
      <w:r>
        <w:rPr/>
        <w:t xml:space="preserve"> library sciences, and fisheries.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board of regents of Washington State University is authorized and directed forthwith to establish, operate, and maintain a school of medicine at the university.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94b89592ad444a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02491b064f37" /><Relationship Type="http://schemas.openxmlformats.org/officeDocument/2006/relationships/footer" Target="/word/footer.xml" Id="Rc94b89592ad444a7" /></Relationships>
</file>