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b53a7d63e445e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Mullet, Litzow, and Hobbs</w:t>
      </w:r>
    </w:p>
    <w:p/>
    <w:p>
      <w:r>
        <w:rPr>
          <w:t xml:space="preserve">Read first time 01/22/15.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notices and document delivery of insurance products; and adding a new chapter to Title 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(1)(a)(i) "Delivered by electronic means" includes:</w:t>
      </w:r>
    </w:p>
    <w:p>
      <w:pPr>
        <w:spacing w:before="0" w:after="0" w:line="408" w:lineRule="exact"/>
        <w:ind w:left="0" w:right="0" w:firstLine="576"/>
        <w:jc w:val="left"/>
      </w:pPr>
      <w:r>
        <w:rPr/>
        <w:t xml:space="preserve">(A) Delivery to an electronic mail address at which a party has consented to receive notices or documents; or</w:t>
      </w:r>
    </w:p>
    <w:p>
      <w:pPr>
        <w:spacing w:before="0" w:after="0" w:line="408" w:lineRule="exact"/>
        <w:ind w:left="0" w:right="0" w:firstLine="576"/>
        <w:jc w:val="left"/>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(ii) "Delivered by electronic means" does not include any communication between an insurer and an insurance producer relating to RCW 48.17.591 and 48.17.595.</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so long as it meets the requirements of the Washington electronic authentication act (chapter 19.34 RCW).</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spacing w:before="0" w:after="0" w:line="408" w:lineRule="exact"/>
        <w:ind w:left="0" w:right="0" w:firstLine="576"/>
        <w:jc w:val="left"/>
      </w:pPr>
      <w:r>
        <w:rPr/>
        <w:t xml:space="preserve">(4) A notice or document may be delivered by an insurer to a party by electronic means under this section only if:</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has been provided with a clear and conspicuous statement informing the party of:</w:t>
      </w:r>
    </w:p>
    <w:p>
      <w:pPr>
        <w:spacing w:before="0" w:after="0" w:line="408" w:lineRule="exact"/>
        <w:ind w:left="0" w:right="0" w:firstLine="576"/>
        <w:jc w:val="left"/>
      </w:pPr>
      <w:r>
        <w:rPr/>
        <w:t xml:space="preserve">(i) The right the party has to withdraw consent to have a notice or document delivered by electronic means at any time, and any conditions or consequences imposed in the event consent is withdrawn;</w:t>
      </w:r>
    </w:p>
    <w:p>
      <w:pPr>
        <w:spacing w:before="0" w:after="0" w:line="408" w:lineRule="exact"/>
        <w:ind w:left="0" w:right="0" w:firstLine="576"/>
        <w:jc w:val="left"/>
      </w:pPr>
      <w:r>
        <w:rPr/>
        <w:t xml:space="preserve">(ii) The types of notices and documents to which the party's consent would apply;</w:t>
      </w:r>
    </w:p>
    <w:p>
      <w:pPr>
        <w:spacing w:before="0" w:after="0" w:line="408" w:lineRule="exact"/>
        <w:ind w:left="0" w:right="0" w:firstLine="576"/>
        <w:jc w:val="left"/>
      </w:pPr>
      <w:r>
        <w:rPr/>
        <w:t xml:space="preserve">(iii) The right of a party to have a notice or document; and</w:t>
      </w:r>
    </w:p>
    <w:p>
      <w:pPr>
        <w:spacing w:before="0" w:after="0" w:line="408" w:lineRule="exact"/>
        <w:ind w:left="0" w:right="0" w:firstLine="576"/>
        <w:jc w:val="left"/>
      </w:pPr>
      <w:r>
        <w:rPr/>
        <w:t xml:space="preserve">(iv) The procedures a party must follow to withdraw consent to have a notice or document delivered by electronic means and to update the party's electronic mail address;</w:t>
      </w:r>
    </w:p>
    <w:p>
      <w:pPr>
        <w:spacing w:before="0" w:after="0" w:line="408" w:lineRule="exact"/>
        <w:ind w:left="0" w:right="0" w:firstLine="576"/>
        <w:jc w:val="left"/>
      </w:pPr>
      <w:r>
        <w:rPr/>
        <w:t xml:space="preserve">(c) The party:</w:t>
      </w:r>
    </w:p>
    <w:p>
      <w:pPr>
        <w:spacing w:before="0" w:after="0" w:line="408" w:lineRule="exact"/>
        <w:ind w:left="0" w:right="0" w:firstLine="576"/>
        <w:jc w:val="left"/>
      </w:pPr>
      <w:r>
        <w:rPr/>
        <w:t xml:space="preserve">(i) Before giving consent, has been provided with a statement of the hardware and software requirements for access to and retention of notices or documents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Shall provide the party with a statement that describes:</w:t>
      </w:r>
    </w:p>
    <w:p>
      <w:pPr>
        <w:spacing w:before="0" w:after="0" w:line="408" w:lineRule="exact"/>
        <w:ind w:left="0" w:right="0" w:firstLine="576"/>
        <w:jc w:val="left"/>
      </w:pPr>
      <w:r>
        <w:rPr/>
        <w:t xml:space="preserve">(A) The revised hardware and software requirements for access to and retention of a notice or document delivered by electronic means; and</w:t>
      </w:r>
    </w:p>
    <w:p>
      <w:pPr>
        <w:spacing w:before="0" w:after="0" w:line="408" w:lineRule="exact"/>
        <w:ind w:left="0" w:right="0" w:firstLine="576"/>
        <w:jc w:val="left"/>
      </w:pPr>
      <w:r>
        <w:rPr/>
        <w:t xml:space="preserve">(B) The right of the party to withdraw consent without the imposition of any fee, condition, or consequence that was not disclosed at the time of initial consent;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not to exceed thirty days, after receipt of the withdrawal by the insurer.</w:t>
      </w:r>
    </w:p>
    <w:p>
      <w:pPr>
        <w:spacing w:before="0" w:after="0" w:line="408" w:lineRule="exact"/>
        <w:ind w:left="0" w:right="0" w:firstLine="576"/>
        <w:jc w:val="left"/>
      </w:pPr>
      <w:r>
        <w:rPr/>
        <w:t xml:space="preserve">(c) Failure by an insurer to comply with subsections (4)(d) and (10)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the effective date of this section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the effective date of this section, and pursuant to this section, an insurer intends to deliver additional notices or documents to such party in an electronic form, then prior to delivering such additional notices or documents electronically, the insurer shall:</w:t>
      </w:r>
    </w:p>
    <w:p>
      <w:pPr>
        <w:spacing w:before="0" w:after="0" w:line="408" w:lineRule="exact"/>
        <w:ind w:left="0" w:right="0" w:firstLine="576"/>
        <w:jc w:val="left"/>
      </w:pPr>
      <w:r>
        <w:rPr/>
        <w:t xml:space="preserve">(a) Provide the party with a statement that describes:</w:t>
      </w:r>
    </w:p>
    <w:p>
      <w:pPr>
        <w:spacing w:before="0" w:after="0" w:line="408" w:lineRule="exact"/>
        <w:ind w:left="0" w:right="0" w:firstLine="576"/>
        <w:jc w:val="left"/>
      </w:pPr>
      <w:r>
        <w:rPr/>
        <w:t xml:space="preserve">(i) The notices or documents that shall be delivered by electronic means under this section that were not previously delivered electronically; and</w:t>
      </w:r>
    </w:p>
    <w:p>
      <w:pPr>
        <w:spacing w:before="0" w:after="0" w:line="408" w:lineRule="exact"/>
        <w:ind w:left="0" w:right="0" w:firstLine="576"/>
        <w:jc w:val="left"/>
      </w:pPr>
      <w:r>
        <w:rPr/>
        <w:t xml:space="preserve">(ii) The party's right to withdraw consent to have notices or documents delivered by electronic means, without the imposition of any condition or consequence that was not disclosed at the time of initial consent; and</w:t>
      </w:r>
    </w:p>
    <w:p>
      <w:pPr>
        <w:spacing w:before="0" w:after="0" w:line="408" w:lineRule="exact"/>
        <w:ind w:left="0" w:right="0" w:firstLine="576"/>
        <w:jc w:val="left"/>
      </w:pPr>
      <w:r>
        <w:rPr/>
        <w:t xml:space="preserve">(b) Comply with subsection (4)(b) of this section.</w:t>
      </w:r>
    </w:p>
    <w:p>
      <w:pPr>
        <w:spacing w:before="0" w:after="0" w:line="408" w:lineRule="exact"/>
        <w:ind w:left="0" w:right="0" w:firstLine="576"/>
        <w:jc w:val="left"/>
      </w:pPr>
      <w:r>
        <w:rPr/>
        <w:t xml:space="preserve">(11) An insurer shall deliver a notice or document by any other delivery method permitted by law other than electronic means if:</w:t>
      </w:r>
    </w:p>
    <w:p>
      <w:pPr>
        <w:spacing w:before="0" w:after="0" w:line="408" w:lineRule="exact"/>
        <w:ind w:left="0" w:right="0" w:firstLine="576"/>
        <w:jc w:val="left"/>
      </w:pPr>
      <w:r>
        <w:rPr/>
        <w:t xml:space="preserve">(a) The insurer attempts to deliver the notice or document by electronic means and has a reasonable basis for believing that the notice or document has not been received by the party; or</w:t>
      </w:r>
    </w:p>
    <w:p>
      <w:pPr>
        <w:spacing w:before="0" w:after="0" w:line="408" w:lineRule="exact"/>
        <w:ind w:left="0" w:right="0" w:firstLine="576"/>
        <w:jc w:val="left"/>
      </w:pPr>
      <w:r>
        <w:rPr/>
        <w:t xml:space="preserve">(b) The insurer becomes aware that the electronic mail address provided by the party is no longer valid.</w:t>
      </w:r>
    </w:p>
    <w:p>
      <w:pPr>
        <w:spacing w:before="0" w:after="0" w:line="408" w:lineRule="exact"/>
        <w:ind w:left="0" w:right="0" w:firstLine="576"/>
        <w:jc w:val="left"/>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spacing w:before="0" w:after="0" w:line="408" w:lineRule="exact"/>
        <w:ind w:left="0" w:right="0" w:firstLine="576"/>
        <w:jc w:val="left"/>
      </w:pPr>
      <w:r>
        <w:rPr/>
        <w:t xml:space="preserve">(13) This section does not modify, limit, or supersede the provisions of the federal electronic signatures in global and national commerce act (E-SIGN), P.L. 106-229,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provisions of this chapter, standard property and casualty insurance policy forms and endorsements that do not contain personally identifiable information may be mailed, delivered, or posted on the insurer's web site. If the insurer elects to post insurance policy forms and endorsements on its web site in lieu of mailing or delivering them to the insured, it must comply with all of the following conditions:</w:t>
      </w:r>
    </w:p>
    <w:p>
      <w:pPr>
        <w:spacing w:before="0" w:after="0" w:line="408" w:lineRule="exact"/>
        <w:ind w:left="0" w:right="0" w:firstLine="576"/>
        <w:jc w:val="left"/>
      </w:pPr>
      <w:r>
        <w:rPr/>
        <w:t xml:space="preserve">(a) The policy forms and endorsements must be accessible to the insured and the producer of record and remain that way for as long as the policy is in force;</w:t>
      </w:r>
    </w:p>
    <w:p>
      <w:pPr>
        <w:spacing w:before="0" w:after="0" w:line="408" w:lineRule="exact"/>
        <w:ind w:left="0" w:right="0" w:firstLine="576"/>
        <w:jc w:val="left"/>
      </w:pPr>
      <w:r>
        <w:rPr/>
        <w:t xml:space="preserve">(b) After the expiration of the policy, the insurer must archive its expired policy forms and endorsements for a period of six years or other period required by law, and make them available upon request;</w:t>
      </w:r>
    </w:p>
    <w:p>
      <w:pPr>
        <w:spacing w:before="0" w:after="0" w:line="408" w:lineRule="exact"/>
        <w:ind w:left="0" w:right="0" w:firstLine="576"/>
        <w:jc w:val="left"/>
      </w:pPr>
      <w:r>
        <w:rPr/>
        <w:t xml:space="preserve">(c) The policy forms and endorsements must be posted in a manner that enables the insured and producer of record to print and save the policy form and endorsements using programs or applications that are widely available on the internet and free to use;</w:t>
      </w:r>
    </w:p>
    <w:p>
      <w:pPr>
        <w:spacing w:before="0" w:after="0" w:line="408" w:lineRule="exact"/>
        <w:ind w:left="0" w:right="0" w:firstLine="576"/>
        <w:jc w:val="left"/>
      </w:pPr>
      <w:r>
        <w:rPr/>
        <w:t xml:space="preserve">(d) The insurer must provide the following information in, or simultaneous with, each declarations page provided at the time of issuance of the initial policy and any renewals of that policy:</w:t>
      </w:r>
    </w:p>
    <w:p>
      <w:pPr>
        <w:spacing w:before="0" w:after="0" w:line="408" w:lineRule="exact"/>
        <w:ind w:left="0" w:right="0" w:firstLine="576"/>
        <w:jc w:val="left"/>
      </w:pPr>
      <w:r>
        <w:rPr/>
        <w:t xml:space="preserve">(i) A description of the exact policy and endorsement forms purchased by the insured;</w:t>
      </w:r>
    </w:p>
    <w:p>
      <w:pPr>
        <w:spacing w:before="0" w:after="0" w:line="408" w:lineRule="exact"/>
        <w:ind w:left="0" w:right="0" w:firstLine="576"/>
        <w:jc w:val="left"/>
      </w:pPr>
      <w:r>
        <w:rPr/>
        <w:t xml:space="preserve">(ii) A description of the insured's right to receive, upon request and without charge, a paper copy of the policy and endorsements by mail;</w:t>
      </w:r>
    </w:p>
    <w:p>
      <w:pPr>
        <w:spacing w:before="0" w:after="0" w:line="408" w:lineRule="exact"/>
        <w:ind w:left="0" w:right="0" w:firstLine="576"/>
        <w:jc w:val="left"/>
      </w:pPr>
      <w:r>
        <w:rPr/>
        <w:t xml:space="preserve">(iii) The internet address where their policy and endorsements are posted;</w:t>
      </w:r>
    </w:p>
    <w:p>
      <w:pPr>
        <w:spacing w:before="0" w:after="0" w:line="408" w:lineRule="exact"/>
        <w:ind w:left="0" w:right="0" w:firstLine="576"/>
        <w:jc w:val="left"/>
      </w:pPr>
      <w:r>
        <w:rPr/>
        <w:t xml:space="preserve">(iv) Notice of the insured's right, upon request and without charge, to receive a paper copy of the insured's policy and endorsements by mail; and</w:t>
      </w:r>
    </w:p>
    <w:p>
      <w:pPr>
        <w:spacing w:before="0" w:after="0" w:line="408" w:lineRule="exact"/>
        <w:ind w:left="0" w:right="0" w:firstLine="576"/>
        <w:jc w:val="left"/>
      </w:pPr>
      <w:r>
        <w:rPr/>
        <w:t xml:space="preserve">(v) Notice, in the manner in which the insurer customarily communicates with the insured, of any changes to the forms or endorsements, the insured's right to obtain, upon request and without charge, a paper copy of such forms or endorsements, and the internet address where such forms or endorsements are posted.</w:t>
      </w:r>
    </w:p>
    <w:p>
      <w:pPr>
        <w:spacing w:before="0" w:after="0" w:line="408" w:lineRule="exact"/>
        <w:ind w:left="0" w:right="0" w:firstLine="576"/>
        <w:jc w:val="left"/>
      </w:pPr>
      <w:r>
        <w:rPr/>
        <w:t xml:space="preserve">(2) Nothing in this section affects the timing or content of any disclosure or other document required to be provided or made available to any insured under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48 RCW.</w:t>
      </w:r>
    </w:p>
    <w:p/>
    <w:p>
      <w:pPr>
        <w:jc w:val="center"/>
      </w:pPr>
      <w:r>
        <w:rPr>
          <w:b/>
        </w:rPr>
        <w:t>--- END ---</w:t>
      </w:r>
    </w:p>
    <w:sectPr>
      <w:pgNumType w:start="1"/>
      <w:footerReference xmlns:r="http://schemas.openxmlformats.org/officeDocument/2006/relationships" r:id="Rd85d89e836cc49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b6a2d4faf480e" /><Relationship Type="http://schemas.openxmlformats.org/officeDocument/2006/relationships/footer" Target="/word/footer.xml" Id="Rd85d89e836cc496f" /></Relationships>
</file>