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193446b343430f" /></Relationships>
</file>

<file path=word/document.xml><?xml version="1.0" encoding="utf-8"?>
<w:document xmlns:w="http://schemas.openxmlformats.org/wordprocessingml/2006/main">
  <w:body>
    <w:p>
      <w:r>
        <w:t>Z-0057.1</w:t>
      </w:r>
    </w:p>
    <w:p>
      <w:pPr>
        <w:jc w:val="center"/>
      </w:pPr>
      <w:r>
        <w:t>_______________________________________________</w:t>
      </w:r>
    </w:p>
    <w:p/>
    <w:p>
      <w:pPr>
        <w:jc w:val="center"/>
      </w:pPr>
      <w:r>
        <w:rPr>
          <w:b/>
        </w:rPr>
        <w:t>SENATE BILL 5466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and Conway; by request of Health Care Authority and LEOFF Plan 2 Retirement Board</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employee eligibility for benefits from the public employees' benefits board and conforming the eligibility provisions with federal law; amending RCW 41.05.009, 41.05.011, 41.05.065, 41.05.066, 41.05.095, and 41.05.195; and reenacting and amending RCW 41.05.080.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2009 c 537 s 2 are each amended to read as follows:</w:t>
      </w:r>
    </w:p>
    <w:p>
      <w:pPr>
        <w:spacing w:before="0" w:after="0" w:line="408" w:lineRule="exact"/>
        <w:ind w:left="0" w:right="0" w:firstLine="576"/>
        <w:jc w:val="left"/>
      </w:pPr>
      <w:r>
        <w:rPr/>
        <w:t xml:space="preserve">(1) The authority, or </w:t>
      </w:r>
      <w:r>
        <w:rPr>
          <w:u w:val="single"/>
        </w:rPr>
        <w:t xml:space="preserve">an employing agency</w:t>
      </w:r>
      <w:r>
        <w:rPr/>
        <w:t xml:space="preserve"> at the authority's direction, </w:t>
      </w:r>
      <w:r>
        <w:t>((</w:t>
      </w:r>
      <w:r>
        <w:rPr>
          <w:strike/>
        </w:rPr>
        <w:t xml:space="preserve">an employing agency</w:t>
      </w:r>
      <w:r>
        <w:t>))</w:t>
      </w:r>
      <w:r>
        <w:rPr/>
        <w:t xml:space="preserve"> shall initially determine and periodically review whether an employee is eligible for benefits pursuant to the criteria established under this chapter.</w:t>
      </w:r>
    </w:p>
    <w:p>
      <w:pPr>
        <w:spacing w:before="0" w:after="0" w:line="408" w:lineRule="exact"/>
        <w:ind w:left="0" w:right="0" w:firstLine="576"/>
        <w:jc w:val="left"/>
      </w:pPr>
      <w:r>
        <w:rPr/>
        <w:t xml:space="preserve">(2) An employing agency shall inform an employee in writing whether or not he or she is eligible for benefits when initially determined and upon any subsequent change, including notice of the employee's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(Initiative Measure No. 1240)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w:t>
      </w:r>
      <w:r>
        <w:t>((</w:t>
      </w:r>
      <w:r>
        <w:rPr>
          <w:strike/>
        </w:rPr>
        <w:t xml:space="preserve">homeowners</w:t>
      </w:r>
      <w:r>
        <w:t>))</w:t>
      </w:r>
      <w:r>
        <w:rPr>
          <w:u w:val="single"/>
        </w:rPr>
        <w:t xml:space="preserve">home providers</w:t>
      </w:r>
      <w:r>
        <w:rPr/>
        <w:t xml:space="preserve">;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(10)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(11)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(13) "Participant" means an individual who fulfills the eligibility and enrollment requirements under the salary reduction plan.</w:t>
      </w:r>
    </w:p>
    <w:p>
      <w:pPr>
        <w:spacing w:before="0" w:after="0" w:line="408" w:lineRule="exact"/>
        <w:ind w:left="0" w:right="0" w:firstLine="576"/>
        <w:jc w:val="left"/>
      </w:pPr>
      <w:r>
        <w:rPr/>
        <w:t xml:space="preserve">(14) "Plan year" means the time period established by the authority.</w:t>
      </w:r>
    </w:p>
    <w:p>
      <w:pPr>
        <w:spacing w:before="0" w:after="0" w:line="408" w:lineRule="exact"/>
        <w:ind w:left="0" w:right="0" w:firstLine="576"/>
        <w:jc w:val="left"/>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(16)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(17) "Salary" means a state employee's monthly salary or wages.</w:t>
      </w:r>
    </w:p>
    <w:p>
      <w:pPr>
        <w:spacing w:before="0" w:after="0" w:line="408" w:lineRule="exact"/>
        <w:ind w:left="0" w:right="0" w:firstLine="576"/>
        <w:jc w:val="left"/>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(19)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(20)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0" w:after="0" w:line="408" w:lineRule="exact"/>
        <w:ind w:left="0" w:right="0" w:firstLine="576"/>
        <w:jc w:val="left"/>
      </w:pPr>
      <w:r>
        <w:rPr>
          <w:u w:val="single"/>
        </w:rPr>
        <w:t xml:space="preserve">(23)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2011 1st sp.s. c 8 s 1 are each amended to read as follows:</w:t>
      </w:r>
    </w:p>
    <w:p>
      <w:pPr>
        <w:spacing w:before="0" w:after="0" w:line="408" w:lineRule="exact"/>
        <w:ind w:left="0" w:right="0" w:firstLine="576"/>
        <w:jc w:val="left"/>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board shall develop employee benefit plans that include comprehensive health care benefits for employees. In developing these plans, the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 </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benefits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w:t>
      </w:r>
      <w:r>
        <w:t>((</w:t>
      </w:r>
      <w:r>
        <w:rPr>
          <w:strike/>
        </w:rPr>
        <w:t xml:space="preserve">half-time, as defined by the board,</w:t>
      </w:r>
      <w:r>
        <w:t>))</w:t>
      </w:r>
      <w:r>
        <w:rPr>
          <w:u w:val="single"/>
        </w:rPr>
        <w:t xml:space="preserve">eighty hours</w:t>
      </w:r>
      <w:r>
        <w:rPr/>
        <w:t xml:space="preserve">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w:t>
      </w:r>
      <w:r>
        <w:rPr>
          <w:u w:val="single"/>
        </w:rPr>
        <w:t xml:space="preserve">or off-semester</w:t>
      </w:r>
      <w:r>
        <w:rPr/>
        <w:t xml:space="preserve"> coverage. Faculty who have met the criteria of this subsection (4)(c)(ii), who work at least two quarters </w:t>
      </w:r>
      <w:r>
        <w:rPr>
          <w:u w:val="single"/>
        </w:rPr>
        <w:t xml:space="preserve">or two semesters</w:t>
      </w:r>
      <w:r>
        <w:rPr/>
        <w:t xml:space="preserve"> of the academic year with an average academic year workload of half-time or more for three quarters </w:t>
      </w:r>
      <w:r>
        <w:rPr>
          <w:u w:val="single"/>
        </w:rPr>
        <w:t xml:space="preserve">or two semesters</w:t>
      </w:r>
      <w:r>
        <w:rPr/>
        <w:t xml:space="preserve"> of the academic year, and who have worked an average of half-time or more in each of the two preceding academic years shall continue to receive uninterrupted employer contributions for benefits if he or she works at least half-time in a quarter or semester or works two quarters </w:t>
      </w:r>
      <w:r>
        <w:rPr>
          <w:u w:val="single"/>
        </w:rPr>
        <w:t xml:space="preserve">or two semesters</w:t>
      </w:r>
      <w:r>
        <w:rPr/>
        <w:t xml:space="preserve"> of the academic year with an average academic workload each academic year of half-time or more for three quarters </w:t>
      </w:r>
      <w:r>
        <w:rPr>
          <w:u w:val="single"/>
        </w:rPr>
        <w:t xml:space="preserve">or two semesters</w:t>
      </w:r>
      <w:r>
        <w:rPr/>
        <w:t xml:space="preserve">.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u w:val="single"/>
        </w:rPr>
        <w:t xml:space="preserve">(vi) For the purposes of this subsection (4)(c):</w:t>
      </w:r>
    </w:p>
    <w:p>
      <w:pPr>
        <w:spacing w:before="0" w:after="0" w:line="408" w:lineRule="exact"/>
        <w:ind w:left="0" w:right="0" w:firstLine="576"/>
        <w:jc w:val="left"/>
      </w:pPr>
      <w:r>
        <w:rPr>
          <w:u w:val="single"/>
        </w:rPr>
        <w:t xml:space="preserve">(A) "Academic year" means summer, fall, winter, and spring quarters or summer, fall, and spring semesters;</w:t>
      </w:r>
    </w:p>
    <w:p>
      <w:pPr>
        <w:spacing w:before="0" w:after="0" w:line="408" w:lineRule="exact"/>
        <w:ind w:left="0" w:right="0" w:firstLine="576"/>
        <w:jc w:val="left"/>
      </w:pPr>
      <w:r>
        <w:rPr>
          <w:u w:val="single"/>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w:t>
      </w:r>
      <w:r>
        <w:t>((</w:t>
      </w:r>
      <w:r>
        <w:rPr>
          <w:strike/>
        </w:rPr>
        <w:t xml:space="preserve">:</w:t>
      </w:r>
    </w:p>
    <w:p>
      <w:pPr>
        <w:spacing w:before="0" w:after="0" w:line="408" w:lineRule="exact"/>
        <w:ind w:left="0" w:right="0" w:firstLine="576"/>
        <w:jc w:val="left"/>
      </w:pPr>
      <w:r>
        <w:rPr>
          <w:strike/>
        </w:rPr>
        <w:t xml:space="preserve">(i) "Academic year" means summer, fall, winter, and spring quarters or semesters;</w:t>
      </w:r>
    </w:p>
    <w:p>
      <w:pPr>
        <w:spacing w:before="0" w:after="0" w:line="408" w:lineRule="exact"/>
        <w:ind w:left="0" w:right="0" w:firstLine="576"/>
        <w:jc w:val="left"/>
      </w:pPr>
      <w:r>
        <w:rPr>
          <w:strike/>
        </w:rPr>
        <w:t xml:space="preserve">(ii) "Half-time" means one-half of the full-time academic workload as determined by each institution, except that half-time for community and technical college faculty employees shall have the same meaning as "part-time" under RCW 28B.50.489;</w:t>
      </w:r>
    </w:p>
    <w:p>
      <w:pPr>
        <w:spacing w:before="0" w:after="0" w:line="408" w:lineRule="exact"/>
        <w:ind w:left="0" w:right="0" w:firstLine="576"/>
        <w:jc w:val="left"/>
      </w:pPr>
      <w:r>
        <w:rPr>
          <w:strike/>
        </w:rPr>
        <w:t xml:space="preserve">(iii)</w:t>
      </w:r>
      <w:r>
        <w:t>))</w:t>
      </w:r>
      <w:r>
        <w:rPr>
          <w:u w:val="single"/>
        </w:rPr>
        <w:t xml:space="preserve">, the board shall define</w:t>
      </w:r>
      <w:r>
        <w:rPr/>
        <w:t xml:space="preserve"> "</w:t>
      </w:r>
      <w:r>
        <w:rPr>
          <w:u w:val="single"/>
        </w:rPr>
        <w:t xml:space="preserve">b</w:t>
      </w:r>
      <w:r>
        <w:rPr/>
        <w:t xml:space="preserve">enefits-eligible position</w:t>
      </w:r>
      <w:r>
        <w:rPr>
          <w:u w:val="single"/>
        </w:rPr>
        <w:t xml:space="preserve">.</w:t>
      </w:r>
      <w:r>
        <w:rPr/>
        <w:t xml:space="preserve">" </w:t>
      </w:r>
      <w:r>
        <w:t>((</w:t>
      </w:r>
      <w:r>
        <w:rPr>
          <w:strike/>
        </w:rPr>
        <w:t xml:space="preserve">shall be defined by the board.</w:t>
      </w:r>
      <w:r>
        <w:t>))</w:t>
      </w:r>
    </w:p>
    <w:p>
      <w:pPr>
        <w:spacing w:before="0" w:after="0" w:line="408" w:lineRule="exact"/>
        <w:ind w:left="0" w:right="0" w:firstLine="576"/>
        <w:jc w:val="left"/>
      </w:pPr>
      <w:r>
        <w:rPr/>
        <w:t xml:space="preserve">(5) The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board and may be permitted to waive coverage under terms and conditions established by the board.</w:t>
      </w:r>
    </w:p>
    <w:p>
      <w:pPr>
        <w:spacing w:before="0" w:after="0" w:line="408" w:lineRule="exact"/>
        <w:ind w:left="0" w:right="0" w:firstLine="576"/>
        <w:jc w:val="left"/>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spacing w:before="0" w:after="0" w:line="408" w:lineRule="exact"/>
        <w:ind w:left="0" w:right="0" w:firstLine="576"/>
        <w:jc w:val="left"/>
      </w:pPr>
      <w:r>
        <w:rPr/>
        <w:t xml:space="preserve">(11) The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2007 c 156 s 9 are each amended to read as follows:</w:t>
      </w:r>
    </w:p>
    <w:p>
      <w:pPr>
        <w:spacing w:before="0" w:after="0" w:line="408" w:lineRule="exact"/>
        <w:ind w:left="0" w:right="0" w:firstLine="576"/>
        <w:jc w:val="left"/>
      </w:pPr>
      <w:r>
        <w:rPr/>
        <w:t xml:space="preserve">A certificate of domestic partnership </w:t>
      </w:r>
      <w:r>
        <w:t>((</w:t>
      </w:r>
      <w:r>
        <w:rPr>
          <w:strike/>
        </w:rPr>
        <w:t xml:space="preserve">issued to a couple of the same sex</w:t>
      </w:r>
      <w:r>
        <w:t>))</w:t>
      </w:r>
      <w:r>
        <w:rPr>
          <w:u w:val="single"/>
        </w:rPr>
        <w:t xml:space="preserve">qualified</w:t>
      </w:r>
      <w:r>
        <w:rPr/>
        <w:t xml:space="preserve"> under the provisions of RCW 26.60.030 shall be recognized as evidence of a qualified </w:t>
      </w:r>
      <w:r>
        <w:t>((</w:t>
      </w:r>
      <w:r>
        <w:rPr>
          <w:strike/>
        </w:rPr>
        <w:t xml:space="preserve">same sex</w:t>
      </w:r>
      <w:r>
        <w:t>))</w:t>
      </w:r>
      <w:r>
        <w:rPr/>
        <w:t xml:space="preserve"> domestic partnership fulfilling all necessary eligibility criteria for the partner of the employee to receive benefits. Nothing in this section affects the requirements of </w:t>
      </w:r>
      <w:r>
        <w:t>((</w:t>
      </w:r>
      <w:r>
        <w:rPr>
          <w:strike/>
        </w:rPr>
        <w:t xml:space="preserve">same sex</w:t>
      </w:r>
      <w:r>
        <w:t>))</w:t>
      </w:r>
      <w:r>
        <w:rPr/>
        <w:t xml:space="preserve"> domestic partners to complete documentation related to federal tax status that may currently be required by the board for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2009 c 523 s 1 and 2009 c 522 s 9 are each reenacted and amended to read as follows:</w:t>
      </w:r>
    </w:p>
    <w:p>
      <w:pPr>
        <w:spacing w:before="0" w:after="0" w:line="408" w:lineRule="exact"/>
        <w:ind w:left="0" w:right="0" w:firstLine="576"/>
        <w:jc w:val="left"/>
      </w:pPr>
      <w:r>
        <w:rPr/>
        <w:t xml:space="preserve">(1) Under the qualifications, terms, conditions, and benefits set by the board:</w:t>
      </w:r>
    </w:p>
    <w:p>
      <w:pPr>
        <w:spacing w:before="0" w:after="0" w:line="408" w:lineRule="exact"/>
        <w:ind w:left="0" w:right="0" w:firstLine="576"/>
        <w:jc w:val="left"/>
      </w:pPr>
      <w:r>
        <w:rPr/>
        <w:t xml:space="preserve">(a) Retired or disabled state employees, retired or disabled school employees, retired or disabled employees of county, municipal, or other political subdivisions, or retired or disabled employees of tribal governments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w:t>
      </w:r>
      <w:r>
        <w:rPr>
          <w:u w:val="single"/>
        </w:rPr>
        <w:t xml:space="preserve">state registered</w:t>
      </w:r>
      <w:r>
        <w:rPr/>
        <w:t xml:space="preserve">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w:t>
      </w:r>
      <w:r>
        <w:rPr>
          <w:u w:val="single"/>
        </w:rPr>
        <w:t xml:space="preserve">state registered</w:t>
      </w:r>
      <w:r>
        <w:rPr/>
        <w:t xml:space="preserve"> domestic partners of emergency service personnel killed in the line of duty, retired or disabled employees, separated employees, spouses, or dependent children who are not eligible for parts A and B of medicare shall be based on the experience of the community rated risk pool established under RCW 41.05.022.</w:t>
      </w:r>
    </w:p>
    <w:p>
      <w:pPr>
        <w:spacing w:before="0" w:after="0" w:line="408" w:lineRule="exact"/>
        <w:ind w:left="0" w:right="0" w:firstLine="576"/>
        <w:jc w:val="left"/>
      </w:pPr>
      <w:r>
        <w:rPr/>
        <w:t xml:space="preserve">(3) Rates charged to surviving spouses and surviving </w:t>
      </w:r>
      <w:r>
        <w:rPr>
          <w:u w:val="single"/>
        </w:rPr>
        <w:t xml:space="preserve">state registered</w:t>
      </w:r>
      <w:r>
        <w:rPr/>
        <w:t xml:space="preserve">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w:t>
      </w:r>
      <w:r>
        <w:rPr>
          <w:u w:val="single"/>
        </w:rPr>
        <w:t xml:space="preserve">state registered</w:t>
      </w:r>
      <w:r>
        <w:rPr/>
        <w:t xml:space="preserve">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w:t>
      </w:r>
      <w:r>
        <w:rPr>
          <w:u w:val="single"/>
        </w:rPr>
        <w:t xml:space="preserve">state registered domestic partners,</w:t>
      </w:r>
      <w:r>
        <w:rPr/>
        <w:t xml:space="preserve">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095</w:t>
      </w:r>
      <w:r>
        <w:rPr/>
        <w:t xml:space="preserve"> and 2010 c 94 s 11 are each amended to read as follows:</w:t>
      </w:r>
    </w:p>
    <w:p>
      <w:pPr>
        <w:spacing w:before="0" w:after="0" w:line="408" w:lineRule="exact"/>
        <w:ind w:left="0" w:right="0" w:firstLine="576"/>
        <w:jc w:val="left"/>
      </w:pPr>
      <w:r>
        <w:rPr/>
        <w:t xml:space="preserve">(1) Any plan offered to employees under this chapter must offer each employee the option of covering any </w:t>
      </w:r>
      <w:r>
        <w:t>((</w:t>
      </w:r>
      <w:r>
        <w:rPr>
          <w:strike/>
        </w:rPr>
        <w:t xml:space="preserve">unmarried</w:t>
      </w:r>
      <w:r>
        <w:t>))</w:t>
      </w:r>
      <w:r>
        <w:rPr/>
        <w:t xml:space="preserve"> dependent of the employee under the age of twenty-</w:t>
      </w:r>
      <w:r>
        <w:t>((</w:t>
      </w:r>
      <w:r>
        <w:rPr>
          <w:strike/>
        </w:rPr>
        <w:t xml:space="preserve">five</w:t>
      </w:r>
      <w:r>
        <w:t>))</w:t>
      </w:r>
      <w:r>
        <w:rPr>
          <w:u w:val="single"/>
        </w:rPr>
        <w:t xml:space="preserve">six</w:t>
      </w:r>
      <w:r>
        <w:rPr/>
        <w:t xml:space="preserve">.</w:t>
      </w:r>
    </w:p>
    <w:p>
      <w:pPr>
        <w:spacing w:before="0" w:after="0" w:line="408" w:lineRule="exact"/>
        <w:ind w:left="0" w:right="0" w:firstLine="576"/>
        <w:jc w:val="left"/>
      </w:pPr>
      <w:r>
        <w:rPr/>
        <w:t xml:space="preserve">(2) </w:t>
      </w:r>
      <w:r>
        <w:t>((</w:t>
      </w:r>
      <w:r>
        <w:rPr>
          <w:strike/>
        </w:rPr>
        <w:t xml:space="preserve">Any employee choosing under subsection (1) of this section to cover a dependent who is: (a) Age twenty through twenty-three and not a registered student at an accredited secondary school, college, university, vocational school, or school of nursing; or (b) age twenty-four, shall be required to pay the full cost of such coverage.</w:t>
      </w:r>
    </w:p>
    <w:p>
      <w:pPr>
        <w:spacing w:before="0" w:after="0" w:line="408" w:lineRule="exact"/>
        <w:ind w:left="0" w:right="0" w:firstLine="576"/>
        <w:jc w:val="left"/>
      </w:pPr>
      <w:r>
        <w:rPr>
          <w:strike/>
        </w:rPr>
        <w:t xml:space="preserve">(3) Any employee choosing under subsection (1) of this section to cover a dependent with disabilities, mental illness, or intellectual or other developmental disabilities, who is incapable of self-support, may continue covering that dependent under the same premium and payment structure as for dependents under the age of twenty, irrespective of age</w:t>
      </w:r>
      <w:r>
        <w:t>))</w:t>
      </w:r>
      <w:r>
        <w:rPr>
          <w:u w:val="single"/>
        </w:rPr>
        <w:t xml:space="preserve">Coverage must terminate upon attainment of age twenty-six except in the case of a child who is and continues to be both (a) incapable of self-sustaining employment by reason of a developmental disability or physical handicap and (b) chiefly dependent upon the employee for support and maintenance, provided proof of such incapacity and dependency is furnished by the employee within sixty days of the child's attainment of age twenty-six and subsequently as may be required by the authority, but not more frequently than annually after the two-year period following the child's attainment of age twenty-six</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2009 c 523 s 2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county, municipal, or other political subdivisions or retired employees of tribal governments eligible for coverage available under the authority; or surviving spouses or </w:t>
      </w:r>
      <w:r>
        <w:rPr>
          <w:u w:val="single"/>
        </w:rPr>
        <w:t xml:space="preserve">surviving state registered</w:t>
      </w:r>
      <w:r>
        <w:rPr/>
        <w:t xml:space="preserve"> domestic partners of emergency service personnel killed in the line of duty.</w:t>
      </w:r>
    </w:p>
    <w:p/>
    <w:p>
      <w:pPr>
        <w:jc w:val="center"/>
      </w:pPr>
      <w:r>
        <w:rPr>
          <w:b/>
        </w:rPr>
        <w:t>--- END ---</w:t>
      </w:r>
    </w:p>
    <w:sectPr>
      <w:pgNumType w:start="1"/>
      <w:footerReference xmlns:r="http://schemas.openxmlformats.org/officeDocument/2006/relationships" r:id="R26e3884bcb8944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ef6403e714348" /><Relationship Type="http://schemas.openxmlformats.org/officeDocument/2006/relationships/footer" Target="/word/footer.xml" Id="R26e3884bcb8944de" /></Relationships>
</file>