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98b59080b4d75" /></Relationships>
</file>

<file path=word/document.xml><?xml version="1.0" encoding="utf-8"?>
<w:document xmlns:w="http://schemas.openxmlformats.org/wordprocessingml/2006/main">
  <w:body>
    <w:p>
      <w:r>
        <w:t>Z-0451.1</w:t>
      </w:r>
    </w:p>
    <w:p>
      <w:pPr>
        <w:jc w:val="center"/>
      </w:pPr>
      <w:r>
        <w:t>_______________________________________________</w:t>
      </w:r>
    </w:p>
    <w:p/>
    <w:p>
      <w:pPr>
        <w:jc w:val="center"/>
      </w:pPr>
      <w:r>
        <w:rPr>
          <w:b/>
        </w:rPr>
        <w:t>SENATE BILL 5442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and Hatfield; by request of Washington State Department of Commerce</w:t>
      </w:r>
    </w:p>
    <w:p/>
    <w:p>
      <w:r>
        <w:rPr>
          <w:t xml:space="preserve">Read first time 01/21/15.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criteria for the community economic revitalization board programs; amending RCW 43.160.060;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w:t>
      </w:r>
      <w:r>
        <w:rPr>
          <w:u w:val="single"/>
        </w:rPr>
        <w:t xml:space="preserve">The board must award a minimum of seventy-five percent of the moneys appropriated to it in the omnibus capital appropriations act to projects that are able to demonstrate convincing evidence that the median hourly wage of the private sector jobs created after the project is completed will exceed the countywide median hourly wage for private sector jobs.</w:t>
      </w:r>
    </w:p>
    <w:p>
      <w:pPr>
        <w:spacing w:before="0" w:after="0" w:line="408" w:lineRule="exact"/>
        <w:ind w:left="0" w:right="0" w:firstLine="576"/>
        <w:jc w:val="left"/>
      </w:pPr>
      <w:r>
        <w:rPr>
          <w:u w:val="single"/>
        </w:rPr>
        <w:t xml:space="preserve">(3) The board may award up to twenty-five percent of the biennial moneys appropriated to projects that cannot demonstrate convincing evidence that the median hourly wage of the private sector jobs created after the project is completed will exceed the countywide median hourly wage for private sector jobs.</w:t>
      </w:r>
    </w:p>
    <w:p>
      <w:pPr>
        <w:spacing w:before="0" w:after="0" w:line="408" w:lineRule="exact"/>
        <w:ind w:left="0" w:right="0" w:firstLine="576"/>
        <w:jc w:val="left"/>
      </w:pPr>
      <w:r>
        <w:rPr>
          <w:u w:val="single"/>
        </w:rPr>
        <w:t xml:space="preserve">(4) The board must give funding priority to eligible projects applying under the committed private sector partner construction program.</w:t>
      </w:r>
    </w:p>
    <w:p>
      <w:pPr>
        <w:spacing w:before="0" w:after="0" w:line="408" w:lineRule="exact"/>
        <w:ind w:left="0" w:right="0" w:firstLine="576"/>
        <w:jc w:val="left"/>
      </w:pPr>
      <w:r>
        <w:rPr>
          <w:u w:val="single"/>
        </w:rPr>
        <w:t xml:space="preserve">(5)</w:t>
      </w:r>
      <w:r>
        <w:rPr/>
        <w:t xml:space="preserve">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w:t>
      </w:r>
      <w:r>
        <w:t>((</w:t>
      </w:r>
      <w:r>
        <w:rPr>
          <w:strike/>
        </w:rPr>
        <w:t xml:space="preserve">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w:t>
      </w:r>
      <w:r>
        <w:t>))</w:t>
      </w:r>
      <w:r>
        <w:rPr/>
        <w:t xml:space="preserve">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t>((</w:t>
      </w:r>
      <w:r>
        <w:rPr>
          <w:strike/>
        </w:rPr>
        <w:t xml:space="preserve">(i)</w:t>
      </w:r>
      <w:r>
        <w:t>))</w:t>
      </w:r>
      <w:r>
        <w:rPr>
          <w:u w:val="single"/>
        </w:rPr>
        <w:t xml:space="preserve">(h)</w:t>
      </w:r>
      <w:r>
        <w:rPr/>
        <w:t xml:space="preserve">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(3)</w:t>
      </w:r>
      <w:r>
        <w:t>))</w:t>
      </w:r>
      <w:r>
        <w:rPr>
          <w:u w:val="single"/>
        </w:rPr>
        <w:t xml:space="preserve">(6)</w:t>
      </w:r>
      <w:r>
        <w:rPr/>
        <w:t xml:space="preserve">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19211515d004a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9cbacd1378497e" /><Relationship Type="http://schemas.openxmlformats.org/officeDocument/2006/relationships/footer" Target="/word/footer.xml" Id="Re19211515d004abd" /></Relationships>
</file>