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3164aaa9d4b00" /></Relationships>
</file>

<file path=word/document.xml><?xml version="1.0" encoding="utf-8"?>
<w:document xmlns:w="http://schemas.openxmlformats.org/wordprocessingml/2006/main">
  <w:body>
    <w:p>
      <w:r>
        <w:t>S-0920.1</w:t>
      </w:r>
    </w:p>
    <w:p>
      <w:pPr>
        <w:jc w:val="center"/>
      </w:pPr>
      <w:r>
        <w:t>_______________________________________________</w:t>
      </w:r>
    </w:p>
    <w:p/>
    <w:p>
      <w:pPr>
        <w:jc w:val="center"/>
      </w:pPr>
      <w:r>
        <w:rPr>
          <w:b/>
        </w:rPr>
        <w:t>SENATE BILL 5407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Bailey, and Benton</w:t>
      </w:r>
    </w:p>
    <w:p/>
    <w:p>
      <w:r>
        <w:rPr>
          <w:t xml:space="preserve">Read first time 01/21/15.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existing lots and the Skagit instream flow rule; and amending RCW 90.22.030 and 90.54.020.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22</w:t>
      </w:r>
      <w:r>
        <w:rPr/>
        <w:t xml:space="preserve">.</w:t>
      </w:r>
      <w:r>
        <w:t xml:space="preserve">030</w:t>
      </w:r>
      <w:r>
        <w:rPr/>
        <w:t xml:space="preserve"> and 1988 c 127 s 81 are each amended to read as follows:</w:t>
      </w:r>
    </w:p>
    <w:p>
      <w:pPr>
        <w:spacing w:before="0" w:after="0" w:line="408" w:lineRule="exact"/>
        <w:ind w:left="0" w:right="0" w:firstLine="576"/>
        <w:jc w:val="left"/>
      </w:pPr>
      <w:r>
        <w:rPr>
          <w:u w:val="single"/>
        </w:rPr>
        <w:t xml:space="preserve">(1)</w:t>
      </w:r>
      <w:r>
        <w:rPr/>
        <w:t xml:space="preserve"> The establishment of levels and flows pursuant to RCW 90.22.010 shall in no way affect existing water and storage rights and the use thereof, including but not limited to rights relating to the operation of any hydroelectric or water storage reservoir or related facility. No right to divert or store public waters shall be granted by the department of ecology which shall conflict with regulations adopted pursuant to RCW 90.22.010 and 90.22.020 establishing flows or levels.</w:t>
      </w:r>
    </w:p>
    <w:p>
      <w:pPr>
        <w:spacing w:before="0" w:after="0" w:line="408" w:lineRule="exact"/>
        <w:ind w:left="0" w:right="0" w:firstLine="576"/>
        <w:jc w:val="left"/>
      </w:pPr>
      <w:r>
        <w:rPr>
          <w:u w:val="single"/>
        </w:rPr>
        <w:t xml:space="preserve">(2)(a) Except as provided in (b) of this subsection, levels and flows pursuant to this chapter or chapter 90.54 RCW do not affect any groundwater withdrawal exempt from the permit requirement in RCW 90.44.050 on any lot of record lawfully established as of the effective date of this section.</w:t>
      </w:r>
    </w:p>
    <w:p>
      <w:pPr>
        <w:spacing w:before="0" w:after="0" w:line="408" w:lineRule="exact"/>
        <w:ind w:left="0" w:right="0" w:firstLine="576"/>
        <w:jc w:val="left"/>
      </w:pPr>
      <w:r>
        <w:rPr>
          <w:u w:val="single"/>
        </w:rPr>
        <w:t xml:space="preserve">(b) Levels and flows pursuant to this chapter or chapter 90.54 RCW may limit groundwater withdrawals exempt from the permit requirement in RCW 90.44.050 on a lot of record lawfully established as of the effective date of this section only if the department of ecology demonstrates that groundwater withdrawal from the specific permit exempt well will actually impair instream flows.</w:t>
      </w:r>
    </w:p>
    <w:p>
      <w:pPr>
        <w:spacing w:before="0" w:after="0" w:line="408" w:lineRule="exact"/>
        <w:ind w:left="0" w:right="0" w:firstLine="576"/>
        <w:jc w:val="left"/>
      </w:pPr>
      <w:r>
        <w:rPr>
          <w:u w:val="single"/>
        </w:rPr>
        <w:t xml:space="preserve">(3)</w:t>
      </w:r>
      <w:r>
        <w:rPr/>
        <w:t xml:space="preserve"> All regulations establishing flows or levels shall be filed in a "Minimum Water Level and Flow Register" of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Withdrawals of water which would conflict therewith shall be authorized only in those situations where it is clear that overriding considerations of the public interest will be served. </w:t>
      </w:r>
      <w:r>
        <w:rPr>
          <w:u w:val="single"/>
        </w:rPr>
        <w:t xml:space="preserve">Making available uninterruptible water supplies for domestic uses through the establishment of reservations of water serves overriding considerations of the public interest.</w:t>
      </w:r>
    </w:p>
    <w:p>
      <w:pPr>
        <w:spacing w:before="0" w:after="0" w:line="408" w:lineRule="exact"/>
        <w:ind w:left="0" w:right="0" w:firstLine="576"/>
        <w:jc w:val="left"/>
      </w:pPr>
      <w:r>
        <w:rPr/>
        <w:t xml:space="preserve">(b)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Expressions of the public interest will be sought at all stages of water planning and allocation discussions.</w:t>
      </w:r>
    </w:p>
    <w:p>
      <w:pPr>
        <w:spacing w:before="0" w:after="0" w:line="408" w:lineRule="exact"/>
        <w:ind w:left="0" w:right="0" w:firstLine="576"/>
        <w:jc w:val="left"/>
      </w:pPr>
      <w:r>
        <w:rPr/>
        <w:t xml:space="preserve">(11) Water management programs, including but not limited to, water quality, flood control, drainage, erosion control and storm runoff are deemed to be in the public interest.</w:t>
      </w:r>
    </w:p>
    <w:p/>
    <w:p>
      <w:pPr>
        <w:jc w:val="center"/>
      </w:pPr>
      <w:r>
        <w:rPr>
          <w:b/>
        </w:rPr>
        <w:t>--- END ---</w:t>
      </w:r>
    </w:p>
    <w:sectPr>
      <w:pgNumType w:start="1"/>
      <w:footerReference xmlns:r="http://schemas.openxmlformats.org/officeDocument/2006/relationships" r:id="R1281c9e1e83845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31da0ac2894e4e" /><Relationship Type="http://schemas.openxmlformats.org/officeDocument/2006/relationships/footer" Target="/word/footer.xml" Id="R1281c9e1e8384577" /></Relationships>
</file>