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c8231f1c8149ad" /></Relationships>
</file>

<file path=word/document.xml><?xml version="1.0" encoding="utf-8"?>
<w:document xmlns:w="http://schemas.openxmlformats.org/wordprocessingml/2006/main">
  <w:body>
    <w:p>
      <w:r>
        <w:t>Z-0376.3</w:t>
      </w:r>
    </w:p>
    <w:p>
      <w:pPr>
        <w:jc w:val="center"/>
      </w:pPr>
      <w:r>
        <w:t>_______________________________________________</w:t>
      </w:r>
    </w:p>
    <w:p/>
    <w:p>
      <w:pPr>
        <w:jc w:val="center"/>
      </w:pPr>
      <w:r>
        <w:rPr>
          <w:b/>
        </w:rPr>
        <w:t>SENATE BILL 5404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Darneille, Frockt, Miloscia, Kohl-Welles, McAuliffe, Chase, Pedersen, and Conway; by request of Governor Inslee</w:t>
      </w:r>
    </w:p>
    <w:p/>
    <w:p>
      <w:r>
        <w:rPr>
          <w:t xml:space="preserve">Read first time 01/21/15.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homeless youth prevention and protection; amending RCW 13.32A.042, 13.32A.044, 13.32A.050, 13.32A.090, 13.32A.095, 13.32A.130, 74.13.032, 74.13.033, 74.13.034, 74.15.220, 74.15.225, and 43.330.167; reenacting and amending RCW 43.185C.010, 13.32A.060, and 13.32A.065; adding new sections to chapter 43.185C RCW; adding new sections to chapter 43.330 RCW; creating a new section; and recodifying RCW 13.32A.042, 13.32A.044, 13.32A.050, 13.32A.060, 13.32A.065, 13.32A.070, 13.32A.090, 13.32A.095, 13.32A.130, 74.13.032, 74.13.0321, 74.13.033, 74.13.034, 74.15.220, 74.15.225, 74.15.260, and 74.15.270.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subchapter.</w:t>
      </w:r>
      <w:r>
        <w:t xml:space="preserve">  </w:t>
      </w:r>
      <w:r>
        <w:rPr/>
        <w:t xml:space="preserve">Sections 3 through 7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"homeless youth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"homeless youth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"Child," "juvenile," "youth," and "minor" means any unemancipated individual who is under the chronological age of eighteen years.</w:t>
      </w:r>
    </w:p>
    <w:p>
      <w:pPr>
        <w:spacing w:before="0" w:after="0" w:line="408" w:lineRule="exact"/>
        <w:ind w:left="0" w:right="0" w:firstLine="576"/>
        <w:jc w:val="left"/>
      </w:pPr>
      <w:r>
        <w:rPr/>
        <w:t xml:space="preserve">(2)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(3) "Homeless youth" means both youth and young adults actively experiencing homelessness as well as those youth and young adults at risk of homelessness.</w:t>
      </w:r>
    </w:p>
    <w:p>
      <w:pPr>
        <w:spacing w:before="0" w:after="0" w:line="408" w:lineRule="exact"/>
        <w:ind w:left="0" w:right="0" w:firstLine="576"/>
        <w:jc w:val="left"/>
      </w:pPr>
      <w:r>
        <w:rPr/>
        <w:t xml:space="preserve">(4) "Runaway" means an unmarried and unemancipated minor who is absent from the home of a parent or guardian or other lawful placement without the consent of the parent, guardian, or lawful custodian.</w:t>
      </w:r>
    </w:p>
    <w:p>
      <w:pPr>
        <w:spacing w:before="0" w:after="0" w:line="408" w:lineRule="exact"/>
        <w:ind w:left="0" w:right="0" w:firstLine="576"/>
        <w:jc w:val="left"/>
      </w:pPr>
      <w:r>
        <w:rPr/>
        <w:t xml:space="preserve">(5)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(6) "Unaccompanied" means a youth or young adult experiencing homelessness while not in the physical custody of a parent or guardian.</w:t>
      </w:r>
    </w:p>
    <w:p>
      <w:pPr>
        <w:spacing w:before="0" w:after="0" w:line="408" w:lineRule="exact"/>
        <w:ind w:left="0" w:right="0" w:firstLine="576"/>
        <w:jc w:val="left"/>
      </w:pPr>
      <w:r>
        <w:rPr/>
        <w:t xml:space="preserve">(7) "Young adult" means a person between eighteen and twenty-four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every night, thousands of homeless youth in Washington go to sleep without the safety, stability, and support of a family or a home. These youth are exposed to an increased level of violence, human trafficking, and exploitation resulting in a higher incidence of substance abuse, illness, and death. Prevention of youth homelessness and protection of youth who are homeless is of key concern to the state.</w:t>
      </w:r>
    </w:p>
    <w:p>
      <w:pPr>
        <w:spacing w:before="0" w:after="0" w:line="408" w:lineRule="exact"/>
        <w:ind w:left="0" w:right="0" w:firstLine="576"/>
        <w:jc w:val="left"/>
      </w:pPr>
      <w:r>
        <w:rPr/>
        <w:t xml:space="preserve">(2) Successfully addressing youth homelessness ensures that homeless youth and young adults in our state have the support they need to thrive and avoid justice system involvement, trafficking, long-term, avoidable use of public benefits, and extended adult homelessness.</w:t>
      </w:r>
    </w:p>
    <w:p>
      <w:pPr>
        <w:spacing w:before="0" w:after="0" w:line="408" w:lineRule="exact"/>
        <w:ind w:left="0" w:right="0" w:firstLine="576"/>
        <w:jc w:val="left"/>
      </w:pPr>
      <w:r>
        <w:rPr/>
        <w:t xml:space="preserve">(3) Providing appropriate, relevant, and readily accessible services is critical for addressing one-time, episodic, or longer-term homelessness among youth, and keeping youth safe, housed, and connected to family.</w:t>
      </w:r>
    </w:p>
    <w:p>
      <w:pPr>
        <w:spacing w:before="0" w:after="0" w:line="408" w:lineRule="exact"/>
        <w:ind w:left="0" w:right="0" w:firstLine="576"/>
        <w:jc w:val="left"/>
      </w:pPr>
      <w:r>
        <w:rPr/>
        <w:t xml:space="preserve">(4) To successfully reduce and prevent youth and young adult homelessness, it is the goal of the legislature to have the following key components available and accessible:</w:t>
      </w:r>
    </w:p>
    <w:p>
      <w:pPr>
        <w:spacing w:before="0" w:after="0" w:line="408" w:lineRule="exact"/>
        <w:ind w:left="0" w:right="0" w:firstLine="576"/>
        <w:jc w:val="left"/>
      </w:pPr>
      <w:r>
        <w:rPr/>
        <w:t xml:space="preserve">(a) Stable housing: Every homeless youth and young adult in our state should have a safe place to sleep each night. Every homeless youth and young adult in our state deserves access to housing that gives them a safe, healthy, and supported launching pad to adulthood. Every family in crisis should have appropriate support as they work to keep their children housed and safe. It is the goal of the legislature that every homeless youth discharged from a public system of care in our state will not be discharged into homelessness.</w:t>
      </w:r>
    </w:p>
    <w:p>
      <w:pPr>
        <w:spacing w:before="0" w:after="0" w:line="408" w:lineRule="exact"/>
        <w:ind w:left="0" w:right="0" w:firstLine="576"/>
        <w:jc w:val="left"/>
      </w:pPr>
      <w:r>
        <w:rPr/>
        <w:t xml:space="preserve">(b) Education and employment: Every homeless youth and young adult in our state deserves the opportunity and support they need to complete their high school education and pursue additional education and training. It is the goal of the legislature that every homeless youth and young adult in our state will have the opportunity to engage in employment training and be able to access employment. With both education and employment support and opportunities, youth and young adults will have the skills they need to become self-sufficient, self-reliant, and independent.</w:t>
      </w:r>
    </w:p>
    <w:p>
      <w:pPr>
        <w:spacing w:before="0" w:after="0" w:line="408" w:lineRule="exact"/>
        <w:ind w:left="0" w:right="0" w:firstLine="576"/>
        <w:jc w:val="left"/>
      </w:pPr>
      <w:r>
        <w:rPr/>
        <w:t xml:space="preserve">(c) Permanent connections: Every homeless youth and young adult should have positive, healthy relationships with adults, including family members, employers, landlords, teachers, and community members, with whom they can maintain connections and from whom they can receive ongoing, long-term support, to help the youth develop the skills and experiences necessary to help the youth achieve a successful transition to adulthood.</w:t>
      </w:r>
    </w:p>
    <w:p>
      <w:pPr>
        <w:spacing w:before="0" w:after="0" w:line="408" w:lineRule="exact"/>
        <w:ind w:left="0" w:right="0" w:firstLine="576"/>
        <w:jc w:val="left"/>
      </w:pPr>
      <w:r>
        <w:rPr/>
        <w:t xml:space="preserve">(d) Social and emotional well-being: Every homeless youth and young adult in our state should have access to both behavioral health care and physical health care. Every state-funded program for homeless youth and young adults must endeavor to identify, encourage, and nurture each youth's strengths and abilities and demonstrate a commitment to youth-centered programming.</w:t>
      </w:r>
    </w:p>
    <w:p>
      <w:pPr>
        <w:spacing w:before="0" w:after="0" w:line="408" w:lineRule="exact"/>
        <w:ind w:left="0" w:right="0" w:firstLine="576"/>
        <w:jc w:val="left"/>
      </w:pPr>
      <w:r>
        <w:rPr/>
        <w:t xml:space="preserve">(5) The legislature further finds that coordination of statewide homeless prevention and reduction efforts should be the responsibility of the executive branch and that funding for programs should be available to local communities to best meet the needs of homeless youth and young adults in the areas of housing, education, employment, permanent connections, and social and emotional well-being. These targeted investments ensure that our youth become well educated, healthy, and stable participants in the workforce and civic life of our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office of homeless youth programs.</w:t>
      </w:r>
      <w:r>
        <w:t xml:space="preserve">  </w:t>
      </w:r>
      <w:r>
        <w:rPr/>
        <w:t xml:space="preserve">(1) There is created the office of homeless youth programs within the department.</w:t>
      </w:r>
    </w:p>
    <w:p>
      <w:pPr>
        <w:spacing w:before="0" w:after="0" w:line="408" w:lineRule="exact"/>
        <w:ind w:left="0" w:right="0" w:firstLine="576"/>
        <w:jc w:val="left"/>
      </w:pPr>
      <w:r>
        <w:rPr/>
        <w:t xml:space="preserve">(2) Activities of the office of homeless youth programs must be carried out by a director of the office of homeless youth programs, supervised by the director of the department or his or her designee.</w:t>
      </w:r>
    </w:p>
    <w:p>
      <w:pPr>
        <w:spacing w:before="0" w:after="0" w:line="408" w:lineRule="exact"/>
        <w:ind w:left="0" w:right="0" w:firstLine="576"/>
        <w:jc w:val="left"/>
      </w:pPr>
      <w:r>
        <w:rPr/>
        <w:t xml:space="preserve">(3) The office of homeless youth programs is responsible for leading efforts under this subchapter to coordinate a spectrum of ongoing and future funding, policy, and practice efforts related to homeless youth and improving the safety, health, and welfare of homeless youth in this state.</w:t>
      </w:r>
    </w:p>
    <w:p>
      <w:pPr>
        <w:spacing w:before="0" w:after="0" w:line="408" w:lineRule="exact"/>
        <w:ind w:left="0" w:right="0" w:firstLine="576"/>
        <w:jc w:val="left"/>
      </w:pPr>
      <w:r>
        <w:rPr/>
        <w:t xml:space="preserve">(4) The office of homeless youth programs shall (a) gather data and outcome measures, (b) initiate data sharing agreements, (c) develop specific recommendations and timelines to address funding, policy, and practice gaps within the state system for addressing the four priority services areas identified in section 4 of this act, (d) make reports, and (e) increase system integration and coordinate efforts to prevent state systems from discharging youth and young adults into homelessness.</w:t>
      </w:r>
    </w:p>
    <w:p>
      <w:pPr>
        <w:spacing w:before="0" w:after="0" w:line="408" w:lineRule="exact"/>
        <w:ind w:left="0" w:right="0" w:firstLine="576"/>
        <w:jc w:val="left"/>
      </w:pPr>
      <w:r>
        <w:rPr/>
        <w:t xml:space="preserve">(5) The office of homeless youth programs shall regularly consult with an advisory committee comprised of advocates, service providers, and other stakeholders knowledgeable in the provision of services to homeless youth and young adults. The advisory committee shall provide guidance and recommendations to the office of homeless youth programs regarding funding, policy, and practice gaps within and among state programs.</w:t>
      </w:r>
    </w:p>
    <w:p>
      <w:pPr>
        <w:spacing w:before="0" w:after="0" w:line="408" w:lineRule="exact"/>
        <w:ind w:left="0" w:right="0" w:firstLine="576"/>
        <w:jc w:val="left"/>
      </w:pPr>
      <w:r>
        <w:rPr/>
        <w:t xml:space="preserve">(6) The office of homeless youth programs must be operational no later than January 1, 2016. Transfer of powers, duties, and functions of the department of social and health services to the department of commerce pertaining to youth homeless services and programs identified in section 7(2) of this act may occur before this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and data gathering.</w:t>
      </w:r>
      <w:r>
        <w:t xml:space="preserve">  </w:t>
      </w:r>
      <w:r>
        <w:rPr/>
        <w:t xml:space="preserve">(1) The office of homeless youth programs shall identify data and outcomes measures from which to evaluate future public investment in homeless youth services.</w:t>
      </w:r>
    </w:p>
    <w:p>
      <w:pPr>
        <w:spacing w:before="0" w:after="0" w:line="408" w:lineRule="exact"/>
        <w:ind w:left="0" w:right="0" w:firstLine="576"/>
        <w:jc w:val="left"/>
      </w:pPr>
      <w:r>
        <w:rPr/>
        <w:t xml:space="preserve">(2) By December 1, 2016, and in compliance with RCW 43.01.036, the office of homeless youth programs must submit a report to the governor to inform recommendations for funding, policy, and best practices in the four priority service areas identified in section 4 of this act and present recommendations to address funding, policy, and practice gaps in the state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Authorization for administration of services and funding through the office of homeless youth programs.</w:t>
      </w:r>
      <w:r>
        <w:t xml:space="preserve">  </w:t>
      </w:r>
      <w:r>
        <w:rPr/>
        <w:t xml:space="preserve">(1)(a) The office of homeless youth programs shall report to the director or the director's designee.</w:t>
      </w:r>
    </w:p>
    <w:p>
      <w:pPr>
        <w:spacing w:before="0" w:after="0" w:line="408" w:lineRule="exact"/>
        <w:ind w:left="0" w:right="0" w:firstLine="576"/>
        <w:jc w:val="left"/>
      </w:pPr>
      <w:r>
        <w:rPr/>
        <w:t xml:space="preserve">(b)(i) The office of homeless youth programs may distribute grants to providers who serve homeless youth and young adults throughout the state.</w:t>
      </w:r>
    </w:p>
    <w:p>
      <w:pPr>
        <w:spacing w:before="0" w:after="0" w:line="408" w:lineRule="exact"/>
        <w:ind w:left="0" w:right="0" w:firstLine="576"/>
        <w:jc w:val="left"/>
      </w:pPr>
      <w:r>
        <w:rPr/>
        <w:t xml:space="preserve">(ii) The grants must fund services in the four priority service areas identified in section 4 of this act.</w:t>
      </w:r>
    </w:p>
    <w:p>
      <w:pPr>
        <w:spacing w:before="0" w:after="0" w:line="408" w:lineRule="exact"/>
        <w:ind w:left="0" w:right="0" w:firstLine="576"/>
        <w:jc w:val="left"/>
      </w:pPr>
      <w:r>
        <w:rPr/>
        <w:t xml:space="preserve">(iii) The grants must be expended on a statewide basis and may be used to support direct services, as well as technical assistance, evaluation, and capacity building.</w:t>
      </w:r>
    </w:p>
    <w:p>
      <w:pPr>
        <w:spacing w:before="0" w:after="0" w:line="408" w:lineRule="exact"/>
        <w:ind w:left="0" w:right="0" w:firstLine="576"/>
        <w:jc w:val="left"/>
      </w:pPr>
      <w:r>
        <w:rPr/>
        <w:t xml:space="preserve">(2) The office of homeless youth programs shall provide management and oversight guidance and direction to the following programs:</w:t>
      </w:r>
    </w:p>
    <w:p>
      <w:pPr>
        <w:spacing w:before="0" w:after="0" w:line="408" w:lineRule="exact"/>
        <w:ind w:left="0" w:right="0" w:firstLine="576"/>
        <w:jc w:val="left"/>
      </w:pPr>
      <w:r>
        <w:rPr/>
        <w:t xml:space="preserve">(a) HOPE centers as described in RCW 74.15.220;</w:t>
      </w:r>
    </w:p>
    <w:p>
      <w:pPr>
        <w:spacing w:before="0" w:after="0" w:line="408" w:lineRule="exact"/>
        <w:ind w:left="0" w:right="0" w:firstLine="576"/>
        <w:jc w:val="left"/>
      </w:pPr>
      <w:r>
        <w:rPr/>
        <w:t xml:space="preserve">(b) Crisis residential centers as described in RCW 74.13.032;</w:t>
      </w:r>
    </w:p>
    <w:p>
      <w:pPr>
        <w:spacing w:before="0" w:after="0" w:line="408" w:lineRule="exact"/>
        <w:ind w:left="0" w:right="0" w:firstLine="576"/>
        <w:jc w:val="left"/>
      </w:pPr>
      <w:r>
        <w:rPr/>
        <w:t xml:space="preserve">(c) Street youth services;</w:t>
      </w:r>
    </w:p>
    <w:p>
      <w:pPr>
        <w:spacing w:before="0" w:after="0" w:line="408" w:lineRule="exact"/>
        <w:ind w:left="0" w:right="0" w:firstLine="576"/>
        <w:jc w:val="left"/>
      </w:pPr>
      <w:r>
        <w:rPr/>
        <w:t xml:space="preserve">(d) Independent youth housing programs as described in RCW 43.63A.305.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2009 c 565 s 40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"Administrator" means the individual who has the daily administrative responsibility of a crisis residential center.</w:t>
      </w:r>
    </w:p>
    <w:p>
      <w:pPr>
        <w:spacing w:before="0" w:after="0" w:line="408" w:lineRule="exact"/>
        <w:ind w:left="0" w:right="0" w:firstLine="576"/>
        <w:jc w:val="left"/>
      </w:pPr>
      <w:r>
        <w:rPr>
          <w:u w:val="single"/>
        </w:rPr>
        <w:t xml:space="preserve">(2)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u w:val="single"/>
        </w:rPr>
        <w:t xml:space="preserve">(3)</w:t>
      </w:r>
      <w:r>
        <w:rPr/>
        <w:t xml:space="preserve"> "Community action agency" means a nonprofit private or public organization established under the economic opportunity act of 1964.</w:t>
      </w:r>
    </w:p>
    <w:p>
      <w:pPr>
        <w:spacing w:before="0" w:after="0" w:line="408" w:lineRule="exact"/>
        <w:ind w:left="0" w:right="0" w:firstLine="576"/>
        <w:jc w:val="left"/>
      </w:pPr>
      <w:r>
        <w:t>((</w:t>
      </w:r>
      <w:r>
        <w:rPr>
          <w:strike/>
        </w:rPr>
        <w:t xml:space="preserve">(2)</w:t>
      </w:r>
      <w:r>
        <w:t>))</w:t>
      </w:r>
      <w:r>
        <w:rPr>
          <w:u w:val="single"/>
        </w:rPr>
        <w:t xml:space="preserve">(4) "Crisis residential center" means a secure or semi-secure facility established pursuant to chapter 74.13 RCW.</w:t>
      </w:r>
    </w:p>
    <w:p>
      <w:pPr>
        <w:spacing w:before="0" w:after="0" w:line="408" w:lineRule="exact"/>
        <w:ind w:left="0" w:right="0" w:firstLine="576"/>
        <w:jc w:val="left"/>
      </w:pPr>
      <w:r>
        <w:rPr>
          <w:u w:val="single"/>
        </w:rPr>
        <w:t xml:space="preserve">(5)</w:t>
      </w:r>
      <w:r>
        <w:rPr/>
        <w:t xml:space="preserve"> "Department" means the department of commerce.</w:t>
      </w:r>
    </w:p>
    <w:p>
      <w:pPr>
        <w:spacing w:before="0" w:after="0" w:line="408" w:lineRule="exact"/>
        <w:ind w:left="0" w:right="0" w:firstLine="576"/>
        <w:jc w:val="left"/>
      </w:pPr>
      <w:r>
        <w:t>((</w:t>
      </w:r>
      <w:r>
        <w:rPr>
          <w:strike/>
        </w:rPr>
        <w:t xml:space="preserve">(3)</w:t>
      </w:r>
      <w:r>
        <w:t>))</w:t>
      </w:r>
      <w:r>
        <w:rPr>
          <w:u w:val="single"/>
        </w:rPr>
        <w:t xml:space="preserve">(6)</w:t>
      </w:r>
      <w:r>
        <w:rPr/>
        <w:t xml:space="preserve"> "Director" means the director of the department of commerce.</w:t>
      </w:r>
    </w:p>
    <w:p>
      <w:pPr>
        <w:spacing w:before="0" w:after="0" w:line="408" w:lineRule="exact"/>
        <w:ind w:left="0" w:right="0" w:firstLine="576"/>
        <w:jc w:val="left"/>
      </w:pPr>
      <w:r>
        <w:t>((</w:t>
      </w:r>
      <w:r>
        <w:rPr>
          <w:strike/>
        </w:rPr>
        <w:t xml:space="preserve">(4)</w:t>
      </w:r>
      <w:r>
        <w:t>))</w:t>
      </w:r>
      <w:r>
        <w:rPr>
          <w:u w:val="single"/>
        </w:rPr>
        <w:t xml:space="preserve">(7)</w:t>
      </w:r>
      <w:r>
        <w:rPr/>
        <w:t xml:space="preserve"> "Home security fund account" means the state treasury account receiving the state's portion of income from revenue from the sources established by RCW 36.22.179, RCW 36.22.1791, and all other sources directed to the homeless housing and assistance program.</w:t>
      </w:r>
    </w:p>
    <w:p>
      <w:pPr>
        <w:spacing w:before="0" w:after="0" w:line="408" w:lineRule="exact"/>
        <w:ind w:left="0" w:right="0" w:firstLine="576"/>
        <w:jc w:val="left"/>
      </w:pPr>
      <w:r>
        <w:t>((</w:t>
      </w:r>
      <w:r>
        <w:rPr>
          <w:strike/>
        </w:rPr>
        <w:t xml:space="preserve">(5)</w:t>
      </w:r>
      <w:r>
        <w:t>))</w:t>
      </w:r>
      <w:r>
        <w:rPr>
          <w:u w:val="single"/>
        </w:rPr>
        <w:t xml:space="preserve">(8)</w:t>
      </w:r>
      <w:r>
        <w:rPr/>
        <w:t xml:space="preserve">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t>((</w:t>
      </w:r>
      <w:r>
        <w:rPr>
          <w:strike/>
        </w:rPr>
        <w:t xml:space="preserve">(6)</w:t>
      </w:r>
      <w:r>
        <w:t>))</w:t>
      </w:r>
      <w:r>
        <w:rPr>
          <w:u w:val="single"/>
        </w:rPr>
        <w:t xml:space="preserve">(9)</w:t>
      </w:r>
      <w:r>
        <w:rPr/>
        <w:t xml:space="preserve"> "Homeless housing plan" means the ten-year plan developed by the county or other local government to address housing for homeless persons.</w:t>
      </w:r>
    </w:p>
    <w:p>
      <w:pPr>
        <w:spacing w:before="0" w:after="0" w:line="408" w:lineRule="exact"/>
        <w:ind w:left="0" w:right="0" w:firstLine="576"/>
        <w:jc w:val="left"/>
      </w:pPr>
      <w:r>
        <w:t>((</w:t>
      </w:r>
      <w:r>
        <w:rPr>
          <w:strike/>
        </w:rPr>
        <w:t xml:space="preserve">(7)</w:t>
      </w:r>
      <w:r>
        <w:t>))</w:t>
      </w:r>
      <w:r>
        <w:rPr>
          <w:u w:val="single"/>
        </w:rPr>
        <w:t xml:space="preserve">(10)</w:t>
      </w:r>
      <w:r>
        <w:rPr/>
        <w:t xml:space="preserve">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t>((</w:t>
      </w:r>
      <w:r>
        <w:rPr>
          <w:strike/>
        </w:rPr>
        <w:t xml:space="preserve">(8)</w:t>
      </w:r>
      <w:r>
        <w:t>))</w:t>
      </w:r>
      <w:r>
        <w:rPr>
          <w:u w:val="single"/>
        </w:rPr>
        <w:t xml:space="preserve">(11)</w:t>
      </w:r>
      <w:r>
        <w:rPr/>
        <w:t xml:space="preserve"> "Homeless housing strategic plan" means the ten-year plan developed by the department, in consultation with the interagency council on homelessness and the affordable housing advisory board.</w:t>
      </w:r>
    </w:p>
    <w:p>
      <w:pPr>
        <w:spacing w:before="0" w:after="0" w:line="408" w:lineRule="exact"/>
        <w:ind w:left="0" w:right="0" w:firstLine="576"/>
        <w:jc w:val="left"/>
      </w:pPr>
      <w:r>
        <w:t>((</w:t>
      </w:r>
      <w:r>
        <w:rPr>
          <w:strike/>
        </w:rPr>
        <w:t xml:space="preserve">(9)</w:t>
      </w:r>
      <w:r>
        <w:t>))</w:t>
      </w:r>
      <w:r>
        <w:rPr>
          <w:u w:val="single"/>
        </w:rPr>
        <w:t xml:space="preserve">(12)</w:t>
      </w:r>
      <w:r>
        <w:rPr/>
        <w:t xml:space="preserve">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t>((</w:t>
      </w:r>
      <w:r>
        <w:rPr>
          <w:strike/>
        </w:rPr>
        <w:t xml:space="preserve">(10)</w:t>
      </w:r>
      <w:r>
        <w:t>))</w:t>
      </w:r>
      <w:r>
        <w:rPr>
          <w:u w:val="single"/>
        </w:rPr>
        <w:t xml:space="preserve">(13)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u w:val="single"/>
        </w:rPr>
        <w:t xml:space="preserve">(14)</w:t>
      </w:r>
      <w:r>
        <w:rPr/>
        <w:t xml:space="preserve"> "Housing authority" means any of the public corporations created by chapter 35.82 RCW.</w:t>
      </w:r>
    </w:p>
    <w:p>
      <w:pPr>
        <w:spacing w:before="0" w:after="0" w:line="408" w:lineRule="exact"/>
        <w:ind w:left="0" w:right="0" w:firstLine="576"/>
        <w:jc w:val="left"/>
      </w:pPr>
      <w:r>
        <w:t>((</w:t>
      </w:r>
      <w:r>
        <w:rPr>
          <w:strike/>
        </w:rPr>
        <w:t xml:space="preserve">(11)</w:t>
      </w:r>
      <w:r>
        <w:t>))</w:t>
      </w:r>
      <w:r>
        <w:rPr>
          <w:u w:val="single"/>
        </w:rPr>
        <w:t xml:space="preserve">(15)</w:t>
      </w:r>
      <w:r>
        <w:rPr/>
        <w:t xml:space="preserve"> "Housing continuum" means the progression of individuals along a housing-focused continuum with homelessness at one end and homeownership at the other.</w:t>
      </w:r>
    </w:p>
    <w:p>
      <w:pPr>
        <w:spacing w:before="0" w:after="0" w:line="408" w:lineRule="exact"/>
        <w:ind w:left="0" w:right="0" w:firstLine="576"/>
        <w:jc w:val="left"/>
      </w:pPr>
      <w:r>
        <w:t>((</w:t>
      </w:r>
      <w:r>
        <w:rPr>
          <w:strike/>
        </w:rPr>
        <w:t xml:space="preserve">(12)</w:t>
      </w:r>
      <w:r>
        <w:t>))</w:t>
      </w:r>
      <w:r>
        <w:rPr>
          <w:u w:val="single"/>
        </w:rPr>
        <w:t xml:space="preserve">(16)</w:t>
      </w:r>
      <w:r>
        <w:rPr/>
        <w:t xml:space="preserve">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spacing w:before="0" w:after="0" w:line="408" w:lineRule="exact"/>
        <w:ind w:left="0" w:right="0" w:firstLine="576"/>
        <w:jc w:val="left"/>
      </w:pPr>
      <w:r>
        <w:t>((</w:t>
      </w:r>
      <w:r>
        <w:rPr>
          <w:strike/>
        </w:rPr>
        <w:t xml:space="preserve">(13)</w:t>
      </w:r>
      <w:r>
        <w:t>))</w:t>
      </w:r>
      <w:r>
        <w:rPr>
          <w:u w:val="single"/>
        </w:rPr>
        <w:t xml:space="preserve">(17)</w:t>
      </w:r>
      <w:r>
        <w:rPr/>
        <w:t xml:space="preserve">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t>((</w:t>
      </w:r>
      <w:r>
        <w:rPr>
          <w:strike/>
        </w:rPr>
        <w:t xml:space="preserve">(14)</w:t>
      </w:r>
      <w:r>
        <w:t>))</w:t>
      </w:r>
      <w:r>
        <w:rPr>
          <w:u w:val="single"/>
        </w:rPr>
        <w:t xml:space="preserve">(18)</w:t>
      </w:r>
      <w:r>
        <w:rPr/>
        <w:t xml:space="preserve">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t>((</w:t>
      </w:r>
      <w:r>
        <w:rPr>
          <w:strike/>
        </w:rPr>
        <w:t xml:space="preserve">(15)</w:t>
      </w:r>
      <w:r>
        <w:t>))</w:t>
      </w:r>
      <w:r>
        <w:rPr>
          <w:u w:val="single"/>
        </w:rPr>
        <w:t xml:space="preserve">(19)</w:t>
      </w:r>
      <w:r>
        <w:rPr/>
        <w:t xml:space="preserve">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t>((</w:t>
      </w:r>
      <w:r>
        <w:rPr>
          <w:strike/>
        </w:rPr>
        <w:t xml:space="preserve">(16)</w:t>
      </w:r>
      <w:r>
        <w:t>))</w:t>
      </w:r>
      <w:r>
        <w:rPr>
          <w:u w:val="single"/>
        </w:rPr>
        <w:t xml:space="preserve">(20)</w:t>
      </w:r>
      <w:r>
        <w:rPr/>
        <w:t xml:space="preserve"> "Performance measurement" means the process of comparing specific measures of success against ultimate and interim goals.</w:t>
      </w:r>
    </w:p>
    <w:p>
      <w:pPr>
        <w:spacing w:before="0" w:after="0" w:line="408" w:lineRule="exact"/>
        <w:ind w:left="0" w:right="0" w:firstLine="576"/>
        <w:jc w:val="left"/>
      </w:pPr>
      <w:r>
        <w:t>((</w:t>
      </w:r>
      <w:r>
        <w:rPr>
          <w:strike/>
        </w:rPr>
        <w:t xml:space="preserve">(17)</w:t>
      </w:r>
      <w:r>
        <w:t>))</w:t>
      </w:r>
      <w:r>
        <w:rPr>
          <w:u w:val="single"/>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u w:val="single"/>
        </w:rPr>
        <w:t xml:space="preserve">(22)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u w:val="single"/>
        </w:rPr>
        <w:t xml:space="preserve">(23) "Staff secure facility" means a structured group care facility licensed under rules adopted by the department of social and health services with a ratio of at least one adult staff member to every two children.</w:t>
      </w:r>
    </w:p>
    <w:p>
      <w:pPr>
        <w:spacing w:before="0" w:after="0" w:line="408" w:lineRule="exact"/>
        <w:ind w:left="0" w:right="0" w:firstLine="576"/>
        <w:jc w:val="left"/>
      </w:pPr>
      <w:r>
        <w:rPr>
          <w:u w:val="single"/>
        </w:rPr>
        <w:t xml:space="preserve">(24)</w:t>
      </w:r>
      <w:r>
        <w:rPr/>
        <w:t xml:space="preserve">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t>((</w:t>
      </w:r>
      <w:r>
        <w:rPr>
          <w:strike/>
        </w:rPr>
        <w:t xml:space="preserve">(18)</w:t>
      </w:r>
      <w:r>
        <w:t>))</w:t>
      </w:r>
      <w:r>
        <w:rPr>
          <w:u w:val="single"/>
        </w:rPr>
        <w:t xml:space="preserve">(25)</w:t>
      </w:r>
      <w:r>
        <w:rPr/>
        <w:t xml:space="preserve">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and 2000 c 123 s 4 are each amended to read as follows:</w:t>
      </w:r>
    </w:p>
    <w:p>
      <w:pPr>
        <w:spacing w:before="0" w:after="0" w:line="408" w:lineRule="exact"/>
        <w:ind w:left="0" w:right="0" w:firstLine="576"/>
        <w:jc w:val="left"/>
      </w:pPr>
      <w:r>
        <w:rPr/>
        <w:t xml:space="preserve">(1)(a) The administrator of a crisis residential center may convene a multidisciplinary team, which is to be locally based and administered, at the request of a child placed at the center or the child's parent.</w:t>
      </w:r>
    </w:p>
    <w:p>
      <w:pPr>
        <w:spacing w:before="0" w:after="0" w:line="408" w:lineRule="exact"/>
        <w:ind w:left="0" w:right="0" w:firstLine="576"/>
        <w:jc w:val="left"/>
      </w:pPr>
      <w:r>
        <w:rPr/>
        <w:t xml:space="preserve">(b) If the administrator has reasonable cause to believe that a child is a child in need of services and the parent is unavailable or unwilling to continue efforts to maintain the family structure, the administrator shall immediately convene a multidisciplinary team.</w:t>
      </w:r>
    </w:p>
    <w:p>
      <w:pPr>
        <w:spacing w:before="0" w:after="0" w:line="408" w:lineRule="exact"/>
        <w:ind w:left="0" w:right="0" w:firstLine="576"/>
        <w:jc w:val="left"/>
      </w:pPr>
      <w:r>
        <w:rPr/>
        <w:t xml:space="preserve">(c) A parent may disband a team twenty-four hours, excluding weekends and holidays, after receiving notice of formation of the team under (b) of this subsection unless a petition has been filed under RCW 13.32A.140. If a petition has been filed the parent may not disband the team until the hearing is held under RCW 13.32A.179. The court may allow the team to continue if an out-of-home placement is ordered under RCW 13.32A.179(3). Upon the filing of an at-risk youth or dependency petition the team shall cease to exist, unless the parent requests continuation of the team or unless the out-of-home placement was ordered under RCW 13.32A.179(3).</w:t>
      </w:r>
    </w:p>
    <w:p>
      <w:pPr>
        <w:spacing w:before="0" w:after="0" w:line="408" w:lineRule="exact"/>
        <w:ind w:left="0" w:right="0" w:firstLine="576"/>
        <w:jc w:val="left"/>
      </w:pPr>
      <w:r>
        <w:rPr/>
        <w:t xml:space="preserve">(2) The </w:t>
      </w:r>
      <w:r>
        <w:t>((</w:t>
      </w:r>
      <w:r>
        <w:rPr>
          <w:strike/>
        </w:rPr>
        <w:t xml:space="preserve">secretary</w:t>
      </w:r>
      <w:r>
        <w:t>))</w:t>
      </w:r>
      <w:r>
        <w:rPr>
          <w:u w:val="single"/>
        </w:rPr>
        <w:t xml:space="preserve">administrator</w:t>
      </w:r>
      <w:r>
        <w:rPr/>
        <w:t xml:space="preserve"> shall request participation of appropriate state agencies to assist in the coordination and delivery of services through the multidisciplinary teams. Those agencies that agree to participate shall provide the secretary all information necessary to facilitate forming a multidisciplinary team and the </w:t>
      </w:r>
      <w:r>
        <w:t>((</w:t>
      </w:r>
      <w:r>
        <w:rPr>
          <w:strike/>
        </w:rPr>
        <w:t xml:space="preserve">secretary</w:t>
      </w:r>
      <w:r>
        <w:t>))</w:t>
      </w:r>
      <w:r>
        <w:rPr>
          <w:u w:val="single"/>
        </w:rPr>
        <w:t xml:space="preserve">administrator</w:t>
      </w:r>
      <w:r>
        <w:rPr/>
        <w:t xml:space="preserve"> shall provide this information to the administrator of each crisis residential center.</w:t>
      </w:r>
    </w:p>
    <w:p>
      <w:pPr>
        <w:spacing w:before="0" w:after="0" w:line="408" w:lineRule="exact"/>
        <w:ind w:left="0" w:right="0" w:firstLine="576"/>
        <w:jc w:val="left"/>
      </w:pPr>
      <w:r>
        <w:rPr/>
        <w:t xml:space="preserve">(3) </w:t>
      </w:r>
      <w:r>
        <w:t>((</w:t>
      </w:r>
      <w:r>
        <w:rPr>
          <w:strike/>
        </w:rPr>
        <w:t xml:space="preserve">The secretary shall designate within each region a department employee who shall have responsibility for coordination of the state response to a request for creation of a multidisciplinary team. The secretary shall advise the administrator of each crisis residential center of the name of the appropriate employee. Upon a request of the administrator to form a multidisciplinary team the employee shall provide a list of the agencies that have agreed to participate in the multidisciplinary team.</w:t>
      </w:r>
    </w:p>
    <w:p>
      <w:pPr>
        <w:spacing w:before="0" w:after="0" w:line="408" w:lineRule="exact"/>
        <w:ind w:left="0" w:right="0" w:firstLine="576"/>
        <w:jc w:val="left"/>
      </w:pPr>
      <w:r>
        <w:rPr>
          <w:strike/>
        </w:rPr>
        <w:t xml:space="preserve">(4)</w:t>
      </w:r>
      <w:r>
        <w:t>))</w:t>
      </w:r>
      <w:r>
        <w:rPr/>
        <w:t xml:space="preserve"> The administrator shall also seek participation from representatives of mental health and drug and alcohol treatment providers as appropriate.</w:t>
      </w:r>
    </w:p>
    <w:p>
      <w:pPr>
        <w:spacing w:before="0" w:after="0" w:line="408" w:lineRule="exact"/>
        <w:ind w:left="0" w:right="0" w:firstLine="576"/>
        <w:jc w:val="left"/>
      </w:pPr>
      <w:r>
        <w:t>((</w:t>
      </w:r>
      <w:r>
        <w:rPr>
          <w:strike/>
        </w:rPr>
        <w:t xml:space="preserve">(5)</w:t>
      </w:r>
      <w:r>
        <w:t>))</w:t>
      </w:r>
      <w:r>
        <w:rPr>
          <w:u w:val="single"/>
        </w:rPr>
        <w:t xml:space="preserve">(4)</w:t>
      </w:r>
      <w:r>
        <w:rPr/>
        <w:t xml:space="preserve"> A parent shall be advised of the request to form a multidisciplinary team and may select additional members of the multidisciplinary team. The parent or child may request any person or persons to participate including, but not limited to, educators, law enforcement personnel, court personnel, family therapists, licensed health care practitioners, social service providers, youth residential placement providers, other family members, church representatives, and members of their own community. The administrator shall assist in obtaining the prompt participation of persons requested by the parent or child.</w:t>
      </w:r>
    </w:p>
    <w:p>
      <w:pPr>
        <w:spacing w:before="0" w:after="0" w:line="408" w:lineRule="exact"/>
        <w:ind w:left="0" w:right="0" w:firstLine="576"/>
        <w:jc w:val="left"/>
      </w:pPr>
      <w:r>
        <w:t>((</w:t>
      </w:r>
      <w:r>
        <w:rPr>
          <w:strike/>
        </w:rPr>
        <w:t xml:space="preserve">(6)</w:t>
      </w:r>
      <w:r>
        <w:t>))</w:t>
      </w:r>
      <w:r>
        <w:rPr>
          <w:u w:val="single"/>
        </w:rPr>
        <w:t xml:space="preserve">(5)</w:t>
      </w:r>
      <w:r>
        <w:rPr/>
        <w:t xml:space="preserve"> When an administrator of a crisis residential center requests the formation of a team, the state agencies must respond as soon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044</w:t>
      </w:r>
      <w:r>
        <w:rPr/>
        <w:t xml:space="preserve"> and 2000 c 123 s 5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 chemical dependency specialist or the county designated mental health professional,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w:t>
      </w:r>
      <w:r>
        <w:rPr>
          <w:u w:val="single"/>
        </w:rPr>
        <w:t xml:space="preserve">of social and health services</w:t>
      </w:r>
      <w:r>
        <w:rPr/>
        <w:t xml:space="preserve">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050</w:t>
      </w:r>
      <w:r>
        <w:rPr/>
        <w:t xml:space="preserve"> and 2000 c 123 s 6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w:t>
      </w:r>
      <w:r>
        <w:rPr>
          <w:u w:val="single"/>
        </w:rPr>
        <w:t xml:space="preserve">of social and health services</w:t>
      </w:r>
      <w:r>
        <w:rPr/>
        <w:t xml:space="preserve"> with a copy of the officer's report.</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w:t>
      </w:r>
      <w:r>
        <w:rPr>
          <w:u w:val="single"/>
        </w:rPr>
        <w:t xml:space="preserve">of social and health services</w:t>
      </w:r>
      <w:r>
        <w:rPr/>
        <w:t xml:space="preserve">.</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13.32A.060 </w:t>
      </w:r>
      <w:r>
        <w:rPr>
          <w:u w:val="single"/>
        </w:rPr>
        <w:t xml:space="preserve">(as recodified by this act)</w:t>
      </w:r>
      <w:r>
        <w:rPr/>
        <w:t xml:space="preserve">.</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060</w:t>
      </w:r>
      <w:r>
        <w:rPr/>
        <w:t xml:space="preserve"> and 2000 c 162 s 11 and 2000 c 123 s 7 are each reenacted and amended to read as follows:</w:t>
      </w:r>
    </w:p>
    <w:p>
      <w:pPr>
        <w:spacing w:before="0" w:after="0" w:line="408" w:lineRule="exact"/>
        <w:ind w:left="0" w:right="0" w:firstLine="576"/>
        <w:jc w:val="left"/>
      </w:pPr>
      <w:r>
        <w:rPr/>
        <w:t xml:space="preserve">(1) An officer taking a child into custody under RCW 13.32A.050(1) (a) or (b) </w:t>
      </w:r>
      <w:r>
        <w:rPr>
          <w:u w:val="single"/>
        </w:rPr>
        <w:t xml:space="preserve">(as recodified by this act)</w:t>
      </w:r>
      <w:r>
        <w:rPr/>
        <w:t xml:space="preserve">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w:t>
      </w:r>
      <w:r>
        <w:rPr>
          <w:u w:val="single"/>
        </w:rPr>
        <w:t xml:space="preserve">of social and health services</w:t>
      </w:r>
      <w:r>
        <w:rPr/>
        <w:t xml:space="preserve">,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w:t>
      </w:r>
      <w:r>
        <w:rPr>
          <w:u w:val="single"/>
        </w:rPr>
        <w:t xml:space="preserve">of social and health services</w:t>
      </w:r>
      <w:r>
        <w:rPr/>
        <w:t xml:space="preserve"> to accept custody of the child. If the department </w:t>
      </w:r>
      <w:r>
        <w:rPr>
          <w:u w:val="single"/>
        </w:rPr>
        <w:t xml:space="preserve">of social and health services</w:t>
      </w:r>
      <w:r>
        <w:rPr/>
        <w:t xml:space="preserve"> determines that an appropriate placement is currently available, the department </w:t>
      </w:r>
      <w:r>
        <w:rPr>
          <w:u w:val="single"/>
        </w:rPr>
        <w:t xml:space="preserve">of social and health services</w:t>
      </w:r>
      <w:r>
        <w:rPr/>
        <w:t xml:space="preserve"> shall accept custody and place the child in an out-of-home placement. Upon accepting custody of a child from the officer, the department </w:t>
      </w:r>
      <w:r>
        <w:rPr>
          <w:u w:val="single"/>
        </w:rPr>
        <w:t xml:space="preserve">of social and health services</w:t>
      </w:r>
      <w:r>
        <w:rPr/>
        <w:t xml:space="preserve">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w:t>
      </w:r>
      <w:r>
        <w:t>((</w:t>
      </w:r>
      <w:r>
        <w:rPr>
          <w:strike/>
        </w:rPr>
        <w:t xml:space="preserve">'s</w:t>
      </w:r>
      <w:r>
        <w:t>))</w:t>
      </w:r>
      <w:r>
        <w:rPr>
          <w:u w:val="single"/>
        </w:rPr>
        <w:t xml:space="preserve">of social and health services'</w:t>
      </w:r>
      <w:r>
        <w:rPr/>
        <w:t xml:space="preserve"> custody, the officer shall provide written documentation of the reasons and the statutory basis for taking the child into custody. If the department </w:t>
      </w:r>
      <w:r>
        <w:rPr>
          <w:u w:val="single"/>
        </w:rPr>
        <w:t xml:space="preserve">of social and health services</w:t>
      </w:r>
      <w:r>
        <w:rPr/>
        <w:t xml:space="preserve">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w:t>
      </w:r>
      <w:r>
        <w:rPr>
          <w:u w:val="single"/>
        </w:rPr>
        <w:t xml:space="preserve">of social and health services</w:t>
      </w:r>
      <w:r>
        <w:rPr/>
        <w:t xml:space="preserve"> if no placement option is available and the child is released.</w:t>
      </w:r>
    </w:p>
    <w:p>
      <w:pPr>
        <w:spacing w:before="0" w:after="0" w:line="408" w:lineRule="exact"/>
        <w:ind w:left="0" w:right="0" w:firstLine="576"/>
        <w:jc w:val="left"/>
      </w:pPr>
      <w:r>
        <w:rPr/>
        <w:t xml:space="preserve">(2) An officer taking a child into custody under RCW 13.32A.050(1) (c) or (d) </w:t>
      </w:r>
      <w:r>
        <w:rPr>
          <w:u w:val="single"/>
        </w:rPr>
        <w:t xml:space="preserve">(as recodified by this act)</w:t>
      </w:r>
      <w:r>
        <w:rPr/>
        <w:t xml:space="preserve"> shall inform the child of the reason for custody. An officer taking a child into custody under RCW 13.32A.050(1)(c) </w:t>
      </w:r>
      <w:r>
        <w:rPr>
          <w:u w:val="single"/>
        </w:rPr>
        <w:t xml:space="preserve">(as recodified by this act)</w:t>
      </w:r>
      <w:r>
        <w:rPr/>
        <w:t xml:space="preserve"> may release the child to the supervising agency, or shall take the child to a designated crisis residential center's secure facility. If the secure facility is not available, not located within a reasonable distance, or full, the officer shall take the child to a semi-secure crisis residential center. An officer taking a child into custody under RCW 13.32A.050(1)(d) </w:t>
      </w:r>
      <w:r>
        <w:rPr>
          <w:u w:val="single"/>
        </w:rPr>
        <w:t xml:space="preserve">(as recodified by this act)</w:t>
      </w:r>
      <w:r>
        <w:rPr/>
        <w:t xml:space="preserve"> may place the child in a juvenile detention facility as provided in RCW 13.32A.065 </w:t>
      </w:r>
      <w:r>
        <w:rPr>
          <w:u w:val="single"/>
        </w:rPr>
        <w:t xml:space="preserve">(as recodified by this act)</w:t>
      </w:r>
      <w:r>
        <w:rPr/>
        <w:t xml:space="preserve"> or a secure facility, except that the child shall be taken to detention whenever the officer has been notified that a juvenile court has entered a detention order under this chapter or chapter 13.34 RCW.</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13.32A.130(6) </w:t>
      </w:r>
      <w:r>
        <w:rPr>
          <w:u w:val="single"/>
        </w:rPr>
        <w:t xml:space="preserve">(as recodified by this act)</w:t>
      </w:r>
      <w:r>
        <w:rPr/>
        <w:t xml:space="preserve">.</w:t>
      </w:r>
    </w:p>
    <w:p>
      <w:pPr>
        <w:spacing w:before="0" w:after="0" w:line="408" w:lineRule="exact"/>
        <w:ind w:left="0" w:right="0" w:firstLine="576"/>
        <w:jc w:val="left"/>
      </w:pPr>
      <w:r>
        <w:rPr/>
        <w:t xml:space="preserve">(4) Whenever an officer transfers custody of a child to a crisis residential center or the department </w:t>
      </w:r>
      <w:r>
        <w:rPr>
          <w:u w:val="single"/>
        </w:rPr>
        <w:t xml:space="preserve">of social and health services</w:t>
      </w:r>
      <w:r>
        <w:rPr/>
        <w:t xml:space="preserve">, the child may reside in the crisis residential center or may be placed by the department </w:t>
      </w:r>
      <w:r>
        <w:rPr>
          <w:u w:val="single"/>
        </w:rPr>
        <w:t xml:space="preserve">of social and health services</w:t>
      </w:r>
      <w:r>
        <w:rPr/>
        <w:t xml:space="preserve"> in an out-of-home placement for an aggregate total period of time not to exceed seventy-two hours excluding Saturdays, Sundays, and holidays. Thereafter, the child may continue in out-of-home placement only if the parents have consented,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w:t>
      </w:r>
      <w:r>
        <w:rPr>
          <w:u w:val="single"/>
        </w:rPr>
        <w:t xml:space="preserve">of social and health services</w:t>
      </w:r>
      <w:r>
        <w:rPr/>
        <w:t xml:space="preserve"> shall ensure that all law enforcement authorities are informed on a regular basis as to the location of all designated secure and semi-secure facilities within centers in their jurisdiction, where children taken into custody under RCW 13.32A.050 </w:t>
      </w:r>
      <w:r>
        <w:rPr>
          <w:u w:val="single"/>
        </w:rPr>
        <w:t xml:space="preserve">(as recodified by this act)</w:t>
      </w:r>
      <w:r>
        <w:rPr/>
        <w:t xml:space="preserve"> may be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065</w:t>
      </w:r>
      <w:r>
        <w:rPr/>
        <w:t xml:space="preserve"> and 2000 c 162 s 12 and 2000 c 123 s 8 are each reenacted and amended to read as follows:</w:t>
      </w:r>
    </w:p>
    <w:p>
      <w:pPr>
        <w:spacing w:before="0" w:after="0" w:line="408" w:lineRule="exact"/>
        <w:ind w:left="0" w:right="0" w:firstLine="576"/>
        <w:jc w:val="left"/>
      </w:pPr>
      <w:r>
        <w:rPr/>
        <w:t xml:space="preserve">(1) A child may be placed in detention after being taken into custody pursuant to RCW 13.32A.050(1)(d) </w:t>
      </w:r>
      <w:r>
        <w:rPr>
          <w:u w:val="single"/>
        </w:rPr>
        <w:t xml:space="preserve">(as recodified by this act)</w:t>
      </w:r>
      <w:r>
        <w:rPr/>
        <w:t xml:space="preserve">. The court shall hold a detention review hearing within twenty-four hours, excluding Saturdays, Sundays, and holidays. The court shall release the child after twenty-four hours, excluding Saturdays, Sundays, and holidays, unless:</w:t>
      </w:r>
    </w:p>
    <w:p>
      <w:pPr>
        <w:spacing w:before="0" w:after="0" w:line="408" w:lineRule="exact"/>
        <w:ind w:left="0" w:right="0" w:firstLine="576"/>
        <w:jc w:val="left"/>
      </w:pPr>
      <w:r>
        <w:rPr/>
        <w:t xml:space="preserve">(a) A motion and order to show why the child should not be held in contempt has been filed and served on the child at or before the detention hearing; and</w:t>
      </w:r>
    </w:p>
    <w:p>
      <w:pPr>
        <w:spacing w:before="0" w:after="0" w:line="408" w:lineRule="exact"/>
        <w:ind w:left="0" w:right="0" w:firstLine="576"/>
        <w:jc w:val="left"/>
      </w:pPr>
      <w:r>
        <w:rPr/>
        <w:t xml:space="preserve">(b) The court believes that the child would not appear at a hearing on contempt.</w:t>
      </w:r>
    </w:p>
    <w:p>
      <w:pPr>
        <w:spacing w:before="0" w:after="0" w:line="408" w:lineRule="exact"/>
        <w:ind w:left="0" w:right="0" w:firstLine="576"/>
        <w:jc w:val="left"/>
      </w:pPr>
      <w:r>
        <w:rPr/>
        <w:t xml:space="preserve">(2) If the court orders the child to remain in detention, the court shall set the matter for a hearing on contempt within seventy-two hours, excluding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090</w:t>
      </w:r>
      <w:r>
        <w:rPr/>
        <w:t xml:space="preserve"> and 2000 c 123 s 11 are each amended to read as follows:</w:t>
      </w:r>
    </w:p>
    <w:p>
      <w:pPr>
        <w:spacing w:before="0" w:after="0" w:line="408" w:lineRule="exact"/>
        <w:ind w:left="0" w:right="0" w:firstLine="576"/>
        <w:jc w:val="left"/>
      </w:pPr>
      <w:r>
        <w:rPr/>
        <w:t xml:space="preserve">(1) The administrator of a designated crisis residential center </w:t>
      </w:r>
      <w:r>
        <w:t>((</w:t>
      </w:r>
      <w:r>
        <w:rPr>
          <w:strike/>
        </w:rPr>
        <w:t xml:space="preserve">or the department</w:t>
      </w:r>
      <w:r>
        <w:t>))</w:t>
      </w:r>
      <w:r>
        <w:rPr/>
        <w:t xml:space="preserve"> shall perform the duties under subsection (3) of this section:</w:t>
      </w:r>
    </w:p>
    <w:p>
      <w:pPr>
        <w:spacing w:before="0" w:after="0" w:line="408" w:lineRule="exact"/>
        <w:ind w:left="0" w:right="0" w:firstLine="576"/>
        <w:jc w:val="left"/>
      </w:pPr>
      <w:r>
        <w:rPr/>
        <w:t xml:space="preserve">(a) Upon admitting a child who has been brought to the center by a law enforcement officer under RCW 13.32A.060 </w:t>
      </w:r>
      <w:r>
        <w:rPr>
          <w:u w:val="single"/>
        </w:rPr>
        <w:t xml:space="preserve">(as recodified by this act)</w:t>
      </w:r>
      <w:r>
        <w:rPr/>
        <w:t xml:space="preserve">;</w:t>
      </w:r>
    </w:p>
    <w:p>
      <w:pPr>
        <w:spacing w:before="0" w:after="0" w:line="408" w:lineRule="exact"/>
        <w:ind w:left="0" w:right="0" w:firstLine="576"/>
        <w:jc w:val="left"/>
      </w:pPr>
      <w:r>
        <w:rPr/>
        <w:t xml:space="preserve">(b) Upon admitting a child who has run away from home or has requested admittance to the center;</w:t>
      </w:r>
    </w:p>
    <w:p>
      <w:pPr>
        <w:spacing w:before="0" w:after="0" w:line="408" w:lineRule="exact"/>
        <w:ind w:left="0" w:right="0" w:firstLine="576"/>
        <w:jc w:val="left"/>
      </w:pPr>
      <w:r>
        <w:rPr/>
        <w:t xml:space="preserve">(c) Upon learning from a person under RCW 13.32A.082 that the person is providing shelter to a child absent from home; or</w:t>
      </w:r>
    </w:p>
    <w:p>
      <w:pPr>
        <w:spacing w:before="0" w:after="0" w:line="408" w:lineRule="exact"/>
        <w:ind w:left="0" w:right="0" w:firstLine="576"/>
        <w:jc w:val="left"/>
      </w:pPr>
      <w:r>
        <w:rPr/>
        <w:t xml:space="preserve">(d) Upon learning that a child has been placed with a responsible adult pursuant to RCW 13.32A.060 </w:t>
      </w:r>
      <w:r>
        <w:rPr>
          <w:u w:val="single"/>
        </w:rPr>
        <w:t xml:space="preserve">(as recodified by this act)</w:t>
      </w:r>
      <w:r>
        <w:rPr/>
        <w:t xml:space="preserve">.</w:t>
      </w:r>
    </w:p>
    <w:p>
      <w:pPr>
        <w:spacing w:before="0" w:after="0" w:line="408" w:lineRule="exact"/>
        <w:ind w:left="0" w:right="0" w:firstLine="576"/>
        <w:jc w:val="left"/>
      </w:pPr>
      <w:r>
        <w:rPr/>
        <w:t xml:space="preserve">(2) Transportation expenses of the child shall be at the parent's expense to the extent of his or her ability to pay, with any unmet transportation expenses assumed by the </w:t>
      </w:r>
      <w:r>
        <w:t>((</w:t>
      </w:r>
      <w:r>
        <w:rPr>
          <w:strike/>
        </w:rPr>
        <w:t xml:space="preserve">department</w:t>
      </w:r>
      <w:r>
        <w:t>))</w:t>
      </w:r>
      <w:r>
        <w:rPr>
          <w:u w:val="single"/>
        </w:rPr>
        <w:t xml:space="preserve">crisis residential center</w:t>
      </w:r>
      <w:r>
        <w:rPr/>
        <w:t xml:space="preserve">.</w:t>
      </w:r>
    </w:p>
    <w:p>
      <w:pPr>
        <w:spacing w:before="0" w:after="0" w:line="408" w:lineRule="exact"/>
        <w:ind w:left="0" w:right="0" w:firstLine="576"/>
        <w:jc w:val="left"/>
      </w:pPr>
      <w:r>
        <w:rPr/>
        <w:t xml:space="preserve">(3) When any of the circumstances under subsection (1) of this section are present, the administrator of a center </w:t>
      </w:r>
      <w:r>
        <w:t>((</w:t>
      </w:r>
      <w:r>
        <w:rPr>
          <w:strike/>
        </w:rPr>
        <w:t xml:space="preserve">or the department</w:t>
      </w:r>
      <w:r>
        <w:t>))</w:t>
      </w:r>
      <w:r>
        <w:rPr/>
        <w:t xml:space="preserve"> shall perform the following duties:</w:t>
      </w:r>
    </w:p>
    <w:p>
      <w:pPr>
        <w:spacing w:before="0" w:after="0" w:line="408" w:lineRule="exact"/>
        <w:ind w:left="0" w:right="0" w:firstLine="576"/>
        <w:jc w:val="left"/>
      </w:pPr>
      <w:r>
        <w:rPr/>
        <w:t xml:space="preserve">(a) Immediately notify the child's parent of the child's whereabouts, physical and emotional condition, and the circumstances surrounding his or her placement;</w:t>
      </w:r>
    </w:p>
    <w:p>
      <w:pPr>
        <w:spacing w:before="0" w:after="0" w:line="408" w:lineRule="exact"/>
        <w:ind w:left="0" w:right="0" w:firstLine="576"/>
        <w:jc w:val="left"/>
      </w:pPr>
      <w:r>
        <w:rPr/>
        <w:t xml:space="preserve">(b) Initially notify the parent that it is the paramount concern of the family reconciliation service personnel to achieve a reconciliation between the parent and child to reunify the family and inform the parent as to the procedures to be followed under this chapter;</w:t>
      </w:r>
    </w:p>
    <w:p>
      <w:pPr>
        <w:spacing w:before="0" w:after="0" w:line="408" w:lineRule="exact"/>
        <w:ind w:left="0" w:right="0" w:firstLine="576"/>
        <w:jc w:val="left"/>
      </w:pPr>
      <w:r>
        <w:rPr/>
        <w:t xml:space="preserve">(c) Inform the parent whether a referral to children's protective services has been made and, if so, inform the parent of the standard pursuant to RCW 26.44.020</w:t>
      </w:r>
      <w:r>
        <w:t>((</w:t>
      </w:r>
      <w:r>
        <w:rPr>
          <w:strike/>
        </w:rPr>
        <w:t xml:space="preserve">(12)</w:t>
      </w:r>
      <w:r>
        <w:t>))</w:t>
      </w:r>
      <w:r>
        <w:rPr>
          <w:u w:val="single"/>
        </w:rPr>
        <w:t xml:space="preserve">(1)</w:t>
      </w:r>
      <w:r>
        <w:rPr/>
        <w:t xml:space="preserve"> governing child abuse and neglect in this state; and either</w:t>
      </w:r>
    </w:p>
    <w:p>
      <w:pPr>
        <w:spacing w:before="0" w:after="0" w:line="408" w:lineRule="exact"/>
        <w:ind w:left="0" w:right="0" w:firstLine="576"/>
        <w:jc w:val="left"/>
      </w:pPr>
      <w:r>
        <w:rPr/>
        <w:t xml:space="preserve">(d)(i) Arrange transportation for the child to the residence of the parent, as soon as practicable, when the child and his or her parent agrees to the child's return home or when the parent produces a copy of a court order entered under this chapter requiring the child to reside in the parent's home; or</w:t>
      </w:r>
    </w:p>
    <w:p>
      <w:pPr>
        <w:spacing w:before="0" w:after="0" w:line="408" w:lineRule="exact"/>
        <w:ind w:left="0" w:right="0" w:firstLine="576"/>
        <w:jc w:val="left"/>
      </w:pPr>
      <w:r>
        <w:rPr/>
        <w:t xml:space="preserve">(ii) Arrange transportation for the child to: </w:t>
      </w:r>
      <w:r>
        <w:t>((</w:t>
      </w:r>
      <w:r>
        <w:rPr>
          <w:strike/>
        </w:rPr>
        <w:t xml:space="preserve">(i) [(A)]</w:t>
      </w:r>
      <w:r>
        <w:t>))</w:t>
      </w:r>
      <w:r>
        <w:rPr>
          <w:u w:val="single"/>
        </w:rPr>
        <w:t xml:space="preserve">(A)</w:t>
      </w:r>
      <w:r>
        <w:rPr/>
        <w:t xml:space="preserve"> An out-of-home placement which may include a licensed group care facility or foster family when agreed to by the child and parent; or </w:t>
      </w:r>
      <w:r>
        <w:t>((</w:t>
      </w:r>
      <w:r>
        <w:rPr>
          <w:strike/>
        </w:rPr>
        <w:t xml:space="preserve">(ii) [(B)]</w:t>
      </w:r>
      <w:r>
        <w:t>))</w:t>
      </w:r>
      <w:r>
        <w:rPr>
          <w:u w:val="single"/>
        </w:rPr>
        <w:t xml:space="preserve">(B)</w:t>
      </w:r>
      <w:r>
        <w:rPr/>
        <w:t xml:space="preserve"> a certified or licensed mental health or chemical dependency program of the parent's choice.</w:t>
      </w:r>
    </w:p>
    <w:p>
      <w:pPr>
        <w:spacing w:before="0" w:after="0" w:line="408" w:lineRule="exact"/>
        <w:ind w:left="0" w:right="0" w:firstLine="576"/>
        <w:jc w:val="left"/>
      </w:pPr>
      <w:r>
        <w:rPr/>
        <w:t xml:space="preserve">(4) If the administrator of the crisis residential center performs the duties listed in subsection (3) of this section, he or she shall also notify the department </w:t>
      </w:r>
      <w:r>
        <w:rPr>
          <w:u w:val="single"/>
        </w:rPr>
        <w:t xml:space="preserve">of social and health services</w:t>
      </w:r>
      <w:r>
        <w:rPr/>
        <w:t xml:space="preserve"> that a child has been admitted to the crisis residential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095</w:t>
      </w:r>
      <w:r>
        <w:rPr/>
        <w:t xml:space="preserve"> and 2000 c 123 s 12 are each amended to read as follows:</w:t>
      </w:r>
    </w:p>
    <w:p>
      <w:pPr>
        <w:spacing w:before="0" w:after="0" w:line="408" w:lineRule="exact"/>
        <w:ind w:left="0" w:right="0" w:firstLine="576"/>
        <w:jc w:val="left"/>
      </w:pPr>
      <w:r>
        <w:rPr/>
        <w:t xml:space="preserve">The administrator of a crisis residential center shall notify parents, the appropriate law enforcement agency, and the department </w:t>
      </w:r>
      <w:r>
        <w:rPr>
          <w:u w:val="single"/>
        </w:rPr>
        <w:t xml:space="preserve">of social and health services</w:t>
      </w:r>
      <w:r>
        <w:rPr/>
        <w:t xml:space="preserve"> immediately as to any unauthorized leave from the center by a child placed at the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130</w:t>
      </w:r>
      <w:r>
        <w:rPr/>
        <w:t xml:space="preserve"> and 2009 c 569 s 1 are each amended to read as follows:</w:t>
      </w:r>
    </w:p>
    <w:p>
      <w:pPr>
        <w:spacing w:before="0" w:after="0" w:line="408" w:lineRule="exact"/>
        <w:ind w:left="0" w:right="0" w:firstLine="576"/>
        <w:jc w:val="left"/>
      </w:pPr>
      <w:r>
        <w:rPr/>
        <w:t xml:space="preserve">(1) A child admitted to a secure facility located in a juvenile detention center shall remain in the facility for at least twenty-four hours after admission but for not more than five consecutive days. A child admitted to a secure facility not located in a juvenile detention center or a semi-secure facility may remain for not more than fifteen consecutive days. If a child is transferred between a secure and semi-secure facility, the aggregate length of time a child may remain in both facilities shall not exceed fifteen consecutive days per admission, and in no event may a child's stay in a secure facility located in a juvenile detention center exceed five days per admission.</w:t>
      </w:r>
    </w:p>
    <w:p>
      <w:pPr>
        <w:spacing w:before="0" w:after="0" w:line="408" w:lineRule="exact"/>
        <w:ind w:left="0" w:right="0" w:firstLine="576"/>
        <w:jc w:val="left"/>
      </w:pPr>
      <w:r>
        <w:rPr/>
        <w:t xml:space="preserve">(2)(a)(i) The facility administrator shall determine within twenty-four hours after a child's admission to a secure facility whether the child is likely to remain in a semi-secure facility and may transfer the child to a semi-secure facility or release the child to the department </w:t>
      </w:r>
      <w:r>
        <w:rPr>
          <w:u w:val="single"/>
        </w:rPr>
        <w:t xml:space="preserve">of social and health services</w:t>
      </w:r>
      <w:r>
        <w:rPr/>
        <w:t xml:space="preserve">. The determination shall be based on: (A) The need for continued assessment, protection, and treatment of the child in a secure facility; and (B) the likelihood the child would remain at a semi-secure facility until his or her parents can take the child home or a petition can be filed under this title.</w:t>
      </w:r>
    </w:p>
    <w:p>
      <w:pPr>
        <w:spacing w:before="0" w:after="0" w:line="408" w:lineRule="exact"/>
        <w:ind w:left="0" w:right="0" w:firstLine="576"/>
        <w:jc w:val="left"/>
      </w:pPr>
      <w:r>
        <w:rPr/>
        <w:t xml:space="preserve">(ii) In making the determination the administrator shall consider the following information if known: (A) The child's age and maturity; (B) the child's condition upon arrival at the center; (C) the circumstances that led to the child's being taken to the center; (D) whether the child's behavior endangers the health, safety, or welfare of the child or any other person; (E) the child's history of running away; and (F) the child's willingness to cooperate in the assessment.</w:t>
      </w:r>
    </w:p>
    <w:p>
      <w:pPr>
        <w:spacing w:before="0" w:after="0" w:line="408" w:lineRule="exact"/>
        <w:ind w:left="0" w:right="0" w:firstLine="576"/>
        <w:jc w:val="left"/>
      </w:pPr>
      <w:r>
        <w:rPr/>
        <w:t xml:space="preserve">(b) If the administrator of a secure facility determines the child is unlikely to remain in a semi-secure facility, the administrator shall keep the child in the secure facility pursuant to this chapter and in order to provide for space for the child may transfer another child who has been in the facility for at least seventy-two hours to a semi-secure facility. The administrator shall only make a transfer of a child after determining that the child who may be transferred is likely to remain at the semi-secure facility.</w:t>
      </w:r>
    </w:p>
    <w:p>
      <w:pPr>
        <w:spacing w:before="0" w:after="0" w:line="408" w:lineRule="exact"/>
        <w:ind w:left="0" w:right="0" w:firstLine="576"/>
        <w:jc w:val="left"/>
      </w:pPr>
      <w:r>
        <w:rPr/>
        <w:t xml:space="preserve">(c) A crisis residential center administrator is authorized to transfer a child to a crisis residential center in the area where the child's parents reside or where the child's lawfully prescribed residence is located.</w:t>
      </w:r>
    </w:p>
    <w:p>
      <w:pPr>
        <w:spacing w:before="0" w:after="0" w:line="408" w:lineRule="exact"/>
        <w:ind w:left="0" w:right="0" w:firstLine="576"/>
        <w:jc w:val="left"/>
      </w:pPr>
      <w:r>
        <w:rPr/>
        <w:t xml:space="preserve">(d) An administrator may transfer a child from a semi-secure facility to a secure facility whenever he or she reasonably believes that the child is likely to leave the semi-secure facility and not return and after full consideration of all factors in (a)(i) and (ii) of this subsection.</w:t>
      </w:r>
    </w:p>
    <w:p>
      <w:pPr>
        <w:spacing w:before="0" w:after="0" w:line="408" w:lineRule="exact"/>
        <w:ind w:left="0" w:right="0" w:firstLine="576"/>
        <w:jc w:val="left"/>
      </w:pPr>
      <w:r>
        <w:rPr/>
        <w:t xml:space="preserve">(3) If no parent is available or willing to remove the child during the first seventy-two hours following admission, the department </w:t>
      </w:r>
      <w:r>
        <w:rPr>
          <w:u w:val="single"/>
        </w:rPr>
        <w:t xml:space="preserve">of social and health services</w:t>
      </w:r>
      <w:r>
        <w:rPr/>
        <w:t xml:space="preserve"> shall consider the filing of a petition under RCW 13.32A.140.</w:t>
      </w:r>
    </w:p>
    <w:p>
      <w:pPr>
        <w:spacing w:before="0" w:after="0" w:line="408" w:lineRule="exact"/>
        <w:ind w:left="0" w:right="0" w:firstLine="576"/>
        <w:jc w:val="left"/>
      </w:pPr>
      <w:r>
        <w:rPr/>
        <w:t xml:space="preserve">(4) Notwithstanding the provisions of subsection (1) of this section, the parents may remove the child at any time unless the staff of the crisis residential center has reasonable cause to believe that the child is absent from the home because he or she is abused or neglected or if allegations of abuse or neglect have been made against the parents. The department </w:t>
      </w:r>
      <w:r>
        <w:rPr>
          <w:u w:val="single"/>
        </w:rPr>
        <w:t xml:space="preserve">of social and health services</w:t>
      </w:r>
      <w:r>
        <w:rPr/>
        <w:t xml:space="preserve"> or any agency legally charged with the supervision of a child may remove a child from a crisis residential center at any time after the first twenty-four-hour period after admission has elapsed and only after full consideration by all parties of the factors in subsection (2)(a) of this section.</w:t>
      </w:r>
    </w:p>
    <w:p>
      <w:pPr>
        <w:spacing w:before="0" w:after="0" w:line="408" w:lineRule="exact"/>
        <w:ind w:left="0" w:right="0" w:firstLine="576"/>
        <w:jc w:val="left"/>
      </w:pPr>
      <w:r>
        <w:rPr/>
        <w:t xml:space="preserve">(5) Crisis residential center staff shall make reasonable efforts to protect the child and achieve a reconciliation of the family. If a reconciliation and voluntary return of the child has not been achieved within forty-eight hours from the time of admission, and if the administrator of the center does not consider it likely that reconciliation will be achieved within five days of the child's admission to the center, then the administrator shall inform the parent and child of: (a) The availability of counseling services; (b) the right to file a child in need of services petition for an out-of-home placement, the right of a parent to file an at-risk youth petition, and the right of the parent and child to obtain assistance in filing the petition; (c) the right to request the facility administrator or his or her designee to form a multidisciplinary team; (d) the right to request a review of any out-of-home placement; (e) the right to request a mental health or chemical dependency evaluation by a county-designated professional or a private treatment facility; and (f) the right to request treatment in a program to address the child's at-risk behavior under RCW 13.32A.197.</w:t>
      </w:r>
    </w:p>
    <w:p>
      <w:pPr>
        <w:spacing w:before="0" w:after="0" w:line="408" w:lineRule="exact"/>
        <w:ind w:left="0" w:right="0" w:firstLine="576"/>
        <w:jc w:val="left"/>
      </w:pPr>
      <w:r>
        <w:rPr/>
        <w:t xml:space="preserve">(6) At no time shall information regarding a parent's or child's rights be withheld. The department shall develop and distribute to all law enforcement agencies and to each crisis residential center administrator a written statement delineating the services and rights. The administrator of the facility or his or her designee shall provide every resident and parent with a copy of the statement.</w:t>
      </w:r>
    </w:p>
    <w:p>
      <w:pPr>
        <w:spacing w:before="0" w:after="0" w:line="408" w:lineRule="exact"/>
        <w:ind w:left="0" w:right="0" w:firstLine="576"/>
        <w:jc w:val="left"/>
      </w:pPr>
      <w:r>
        <w:rPr/>
        <w:t xml:space="preserve">(7) A crisis residential center and any person employed at the center acting in good faith in carrying out the provisions of this section are immune from criminal or civil liability for such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032</w:t>
      </w:r>
      <w:r>
        <w:rPr/>
        <w:t xml:space="preserve"> and 2011 c 240 s 1 are each amended to read as follows:</w:t>
      </w:r>
    </w:p>
    <w:p>
      <w:pPr>
        <w:spacing w:before="0" w:after="0" w:line="408" w:lineRule="exact"/>
        <w:ind w:left="0" w:right="0" w:firstLine="576"/>
        <w:jc w:val="left"/>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and shall have an average of at least four adult staff members and in no event less than three adult staff members to every eight children.</w:t>
      </w:r>
    </w:p>
    <w:p>
      <w:pPr>
        <w:spacing w:before="0" w:after="0" w:line="408" w:lineRule="exact"/>
        <w:ind w:left="0" w:right="0" w:firstLine="576"/>
        <w:jc w:val="left"/>
      </w:pPr>
      <w:r>
        <w:rPr/>
        <w:t xml:space="preserve">(2) </w:t>
      </w:r>
      <w:r>
        <w:rPr>
          <w:u w:val="single"/>
        </w:rPr>
        <w:t xml:space="preserve">Crisis residential centers must record client information into a homeless management information system specified by the department.</w:t>
      </w:r>
    </w:p>
    <w:p>
      <w:pPr>
        <w:spacing w:before="0" w:after="0" w:line="408" w:lineRule="exact"/>
        <w:ind w:left="0" w:right="0" w:firstLine="576"/>
        <w:jc w:val="left"/>
      </w:pPr>
      <w:r>
        <w:rPr>
          <w:u w:val="single"/>
        </w:rPr>
        <w:t xml:space="preserve">(3)</w:t>
      </w:r>
      <w:r>
        <w:rPr/>
        <w:t xml:space="preserve">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These centers may also include semi-secure facilities and to such extent shall be subject to subsection (1) of this section.</w:t>
      </w:r>
    </w:p>
    <w:p>
      <w:pPr>
        <w:spacing w:before="0" w:after="0" w:line="408" w:lineRule="exact"/>
        <w:ind w:left="0" w:right="0" w:firstLine="576"/>
        <w:jc w:val="left"/>
      </w:pPr>
      <w:r>
        <w:t>((</w:t>
      </w:r>
      <w:r>
        <w:rPr>
          <w:strike/>
        </w:rPr>
        <w:t xml:space="preserve">(3)</w:t>
      </w:r>
      <w:r>
        <w:t>))</w:t>
      </w:r>
      <w:r>
        <w:rPr>
          <w:u w:val="single"/>
        </w:rPr>
        <w:t xml:space="preserve">(4)</w:t>
      </w:r>
      <w:r>
        <w:rPr/>
        <w:t xml:space="preserve"> The department shall, in addition to the facilities established under subsections (1) and (2) of this section, establish additional crisis residential centers pursuant to performance-based contracts with licensed private group care facilities.</w:t>
      </w:r>
    </w:p>
    <w:p>
      <w:pPr>
        <w:spacing w:before="0" w:after="0" w:line="408" w:lineRule="exact"/>
        <w:ind w:left="0" w:right="0" w:firstLine="576"/>
        <w:jc w:val="left"/>
      </w:pPr>
      <w:r>
        <w:t>((</w:t>
      </w:r>
      <w:r>
        <w:rPr>
          <w:strike/>
        </w:rPr>
        <w:t xml:space="preserve">(4)</w:t>
      </w:r>
      <w:r>
        <w:t>))</w:t>
      </w:r>
      <w:r>
        <w:rPr>
          <w:u w:val="single"/>
        </w:rPr>
        <w:t xml:space="preserve">(5)</w:t>
      </w:r>
      <w:r>
        <w:rPr/>
        <w:t xml:space="preserve"> The department is authorized to allow contracting entities to include a combination of secure or semi-secure crisis residential centers as defined in RCW 13.32A.030 and/or HOPE centers pursuant to RCW 74.15.220 </w:t>
      </w:r>
      <w:r>
        <w:rPr>
          <w:u w:val="single"/>
        </w:rPr>
        <w:t xml:space="preserve">(as recodified by this act)</w:t>
      </w:r>
      <w:r>
        <w:rPr/>
        <w:t xml:space="preserve"> in the same building or structure. The department shall permit the colocation of these centers only if the entity operating the facility agrees to designate a particular number of beds to each type of center that is located within the building or structure.</w:t>
      </w:r>
    </w:p>
    <w:p>
      <w:pPr>
        <w:spacing w:before="0" w:after="0" w:line="408" w:lineRule="exact"/>
        <w:ind w:left="0" w:right="0" w:firstLine="576"/>
        <w:jc w:val="left"/>
      </w:pPr>
      <w:r>
        <w:t>((</w:t>
      </w:r>
      <w:r>
        <w:rPr>
          <w:strike/>
        </w:rPr>
        <w:t xml:space="preserve">(5)</w:t>
      </w:r>
      <w:r>
        <w:t>))</w:t>
      </w:r>
      <w:r>
        <w:rPr>
          <w:u w:val="single"/>
        </w:rPr>
        <w:t xml:space="preserve">(6)</w:t>
      </w:r>
      <w:r>
        <w:rPr/>
        <w:t xml:space="preserve">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13.32A.090 </w:t>
      </w:r>
      <w:r>
        <w:rPr>
          <w:u w:val="single"/>
        </w:rPr>
        <w:t xml:space="preserve">(as recodified by this act)</w:t>
      </w:r>
      <w:r>
        <w:rPr/>
        <w:t xml:space="preserve">. </w:t>
      </w:r>
      <w:r>
        <w:t>((</w:t>
      </w:r>
      <w:r>
        <w:rPr>
          <w:strike/>
        </w:rPr>
        <w:t xml:space="preserve">The responsibilities stated in RCW 13.32A.090 may, in any of the centers, be carried out by the department.</w:t>
      </w:r>
    </w:p>
    <w:p>
      <w:pPr>
        <w:spacing w:before="0" w:after="0" w:line="408" w:lineRule="exact"/>
        <w:ind w:left="0" w:right="0" w:firstLine="576"/>
        <w:jc w:val="left"/>
      </w:pPr>
      <w:r>
        <w:rPr>
          <w:strike/>
        </w:rPr>
        <w:t xml:space="preserve">(6)</w:t>
      </w:r>
      <w:r>
        <w:t>))</w:t>
      </w:r>
      <w:r>
        <w:rPr>
          <w:u w:val="single"/>
        </w:rPr>
        <w:t xml:space="preserve">(7)</w:t>
      </w:r>
      <w:r>
        <w:rPr/>
        <w:t xml:space="preserve">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spacing w:before="0" w:after="0" w:line="408" w:lineRule="exact"/>
        <w:ind w:left="0" w:right="0" w:firstLine="576"/>
        <w:jc w:val="left"/>
      </w:pPr>
      <w:r>
        <w:t>((</w:t>
      </w:r>
      <w:r>
        <w:rPr>
          <w:strike/>
        </w:rPr>
        <w:t xml:space="preserve">(7)</w:t>
      </w:r>
      <w:r>
        <w:t>))</w:t>
      </w:r>
      <w:r>
        <w:rPr>
          <w:u w:val="single"/>
        </w:rPr>
        <w:t xml:space="preserve">(8)</w:t>
      </w:r>
      <w:r>
        <w:rPr/>
        <w:t xml:space="preserve"> If a secure crisis residential center is located in or adjacent to a secure juvenile detention facility, the center shall be operated in a manner that prevents in-person contact between the residents of the center and the persons held in such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033</w:t>
      </w:r>
      <w:r>
        <w:rPr/>
        <w:t xml:space="preserve"> and 2009 c 569 s 3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 to a mental health professional pursuant to chapter 71.05 RCW, or to a chemical dependency specialist pursuant to chapter 70.96A RCW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13.32A.050 </w:t>
      </w:r>
      <w:r>
        <w:rPr>
          <w:u w:val="single"/>
        </w:rPr>
        <w:t xml:space="preserve">(as recodified by this act)</w:t>
      </w:r>
      <w:r>
        <w:rPr/>
        <w:t xml:space="preserve">.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034</w:t>
      </w:r>
      <w:r>
        <w:rPr/>
        <w:t xml:space="preserve"> and 2009 c 569 s 4 are each amended to read as follows:</w:t>
      </w:r>
    </w:p>
    <w:p>
      <w:pPr>
        <w:spacing w:before="0" w:after="0" w:line="408" w:lineRule="exact"/>
        <w:ind w:left="0" w:right="0" w:firstLine="576"/>
        <w:jc w:val="left"/>
      </w:pPr>
      <w:r>
        <w:rPr/>
        <w:t xml:space="preserve">(1) A child taken into custody and taken to a crisis residential center established pursuant to RCW 74.13.032 </w:t>
      </w:r>
      <w:r>
        <w:rPr>
          <w:u w:val="single"/>
        </w:rPr>
        <w:t xml:space="preserve">(as recodified by this act)</w:t>
      </w:r>
      <w:r>
        <w:rPr/>
        <w:t xml:space="preserve"> may, if the center is unable to provide appropriate treatment, supervision, and structure to the child, be taken at department expense to another crisis residential center, the nearest regional secure crisis residential center, or a secure facility with which it is collocated under RCW 74.13.032 </w:t>
      </w:r>
      <w:r>
        <w:rPr>
          <w:u w:val="single"/>
        </w:rPr>
        <w:t xml:space="preserve">(as recodified by this act)</w:t>
      </w:r>
      <w:r>
        <w:rPr/>
        <w:t xml:space="preserve">. Placement in both locations shall not exceed fifteen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(2) A child taken into custody and taken to a crisis residential center established by this chapter may be placed physically by the department </w:t>
      </w:r>
      <w:r>
        <w:t>((</w:t>
      </w:r>
      <w:r>
        <w:rPr>
          <w:strike/>
        </w:rPr>
        <w:t xml:space="preserve">or the department's</w:t>
      </w:r>
      <w:r>
        <w:t>))</w:t>
      </w:r>
      <w:r>
        <w:rPr>
          <w:u w:val="single"/>
        </w:rPr>
        <w:t xml:space="preserve">of social and health services'</w:t>
      </w:r>
      <w:r>
        <w:rPr/>
        <w:t xml:space="preserve"> designee and, at </w:t>
      </w:r>
      <w:r>
        <w:rPr>
          <w:u w:val="single"/>
        </w:rPr>
        <w:t xml:space="preserve">their</w:t>
      </w:r>
      <w:r>
        <w:rPr/>
        <w:t xml:space="preserve"> departmental expense and approval, in a secure juvenile detention facility operated by the county in which the center is located for a maximum of forty-eight hours, including Saturdays, Sundays, and holidays, if the child has taken unauthorized leave from the center and the person in charge of the center determines that the center cannot provide supervision and structure adequate to ensure that the child will not again take unauthorized leave. Juveniles placed in such a facility pursuant to this section may not, to the extent possible, come in contact with alleged or convicted juvenile or adult offenders.</w:t>
      </w:r>
    </w:p>
    <w:p>
      <w:pPr>
        <w:spacing w:before="0" w:after="0" w:line="408" w:lineRule="exact"/>
        <w:ind w:left="0" w:right="0" w:firstLine="576"/>
        <w:jc w:val="left"/>
      </w:pPr>
      <w:r>
        <w:rPr/>
        <w:t xml:space="preserve">(3) Any child placed in secure detention pursuant to this section shall, during the period of confinement, be provided with appropriate treatment by the department </w:t>
      </w:r>
      <w:r>
        <w:rPr>
          <w:u w:val="single"/>
        </w:rPr>
        <w:t xml:space="preserve">of social and health services</w:t>
      </w:r>
      <w:r>
        <w:rPr/>
        <w:t xml:space="preserve"> or the department's designee, which shall include the services defined in RCW 74.13.033(2) </w:t>
      </w:r>
      <w:r>
        <w:rPr>
          <w:u w:val="single"/>
        </w:rPr>
        <w:t xml:space="preserve">(as recodified by this act)</w:t>
      </w:r>
      <w:r>
        <w:rPr/>
        <w:t xml:space="preserve">. If the child placed in secure detention is not returned home or if an alternative living arrangement agreeable to the parent and the child is not made within twenty-four hours after the child's admission, the child shall be taken at the department's expense to a crisis residential center. Placement in the crisis residential center or centers plus placement in juvenile detention shall not exceed five consecutive days from the point of intake as provided in RCW 13.32A.130 </w:t>
      </w:r>
      <w:r>
        <w:rPr>
          <w:u w:val="single"/>
        </w:rPr>
        <w:t xml:space="preserve">(as recodified by this act)</w:t>
      </w:r>
      <w:r>
        <w:rPr/>
        <w:t xml:space="preserve">.</w:t>
      </w:r>
    </w:p>
    <w:p>
      <w:pPr>
        <w:spacing w:before="0" w:after="0" w:line="408" w:lineRule="exact"/>
        <w:ind w:left="0" w:right="0" w:firstLine="576"/>
        <w:jc w:val="left"/>
      </w:pPr>
      <w:r>
        <w:rPr/>
        <w:t xml:space="preserve">(4) Juvenile detention facilities used pursuant to this section shall first be certified by the department </w:t>
      </w:r>
      <w:r>
        <w:rPr>
          <w:u w:val="single"/>
        </w:rPr>
        <w:t xml:space="preserve">of social and health services</w:t>
      </w:r>
      <w:r>
        <w:rPr/>
        <w:t xml:space="preserve"> to ensure that juveniles placed in the facility pursuant to this section are provided with living conditions suitable to the well-being of the child. Where space is available, juvenile courts, when certified by the department </w:t>
      </w:r>
      <w:r>
        <w:rPr>
          <w:u w:val="single"/>
        </w:rPr>
        <w:t xml:space="preserve">of social and health services</w:t>
      </w:r>
      <w:r>
        <w:rPr/>
        <w:t xml:space="preserve"> to do so, shall provide secure placement for juveniles pursuant to this section, at department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220</w:t>
      </w:r>
      <w:r>
        <w:rPr/>
        <w:t xml:space="preserve"> and 2011 c 240 s 2 are each amended to read as follows:</w:t>
      </w:r>
    </w:p>
    <w:p>
      <w:pPr>
        <w:spacing w:before="0" w:after="0" w:line="408" w:lineRule="exact"/>
        <w:ind w:left="0" w:right="0" w:firstLine="576"/>
        <w:jc w:val="left"/>
      </w:pPr>
      <w:r>
        <w:rPr/>
        <w:t xml:space="preserve">The </w:t>
      </w:r>
      <w:r>
        <w:t>((</w:t>
      </w:r>
      <w:r>
        <w:rPr>
          <w:strike/>
        </w:rPr>
        <w:t xml:space="preserve">secretary</w:t>
      </w:r>
      <w:r>
        <w:t>))</w:t>
      </w:r>
      <w:r>
        <w:rPr>
          <w:u w:val="single"/>
        </w:rPr>
        <w:t xml:space="preserve">department</w:t>
      </w:r>
      <w:r>
        <w:rPr/>
        <w:t xml:space="preserve">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rPr/>
        <w:t xml:space="preserve">(1) A license issued by the </w:t>
      </w:r>
      <w:r>
        <w:t>((</w:t>
      </w:r>
      <w:r>
        <w:rPr>
          <w:strike/>
        </w:rPr>
        <w:t xml:space="preserve">secretary</w:t>
      </w:r>
      <w:r>
        <w:t>))</w:t>
      </w:r>
      <w:r>
        <w:rPr>
          <w:u w:val="single"/>
        </w:rPr>
        <w:t xml:space="preserve">department of social and health services</w:t>
      </w:r>
      <w:r>
        <w:rPr/>
        <w:t xml:space="preserve">;</w:t>
      </w:r>
    </w:p>
    <w:p>
      <w:pPr>
        <w:spacing w:before="0" w:after="0" w:line="408" w:lineRule="exact"/>
        <w:ind w:left="0" w:right="0" w:firstLine="576"/>
        <w:jc w:val="left"/>
      </w:pPr>
      <w:r>
        <w:rPr/>
        <w:t xml:space="preserve">(2)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rPr/>
        <w:t xml:space="preserve">(a) Conduct an assessment of the street youth that includes a determination of the street youth's legal status regarding residential placement;</w:t>
      </w:r>
    </w:p>
    <w:p>
      <w:pPr>
        <w:spacing w:before="0" w:after="0" w:line="408" w:lineRule="exact"/>
        <w:ind w:left="0" w:right="0" w:firstLine="576"/>
        <w:jc w:val="left"/>
      </w:pPr>
      <w:r>
        <w:rPr/>
        <w:t xml:space="preserve">(b)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w:t>
      </w:r>
      <w:r>
        <w:rPr>
          <w:u w:val="single"/>
        </w:rPr>
        <w:t xml:space="preserve">of social and health services</w:t>
      </w:r>
      <w:r>
        <w:rPr/>
        <w:t xml:space="preserve">. The department </w:t>
      </w:r>
      <w:r>
        <w:rPr>
          <w:u w:val="single"/>
        </w:rPr>
        <w:t xml:space="preserve">of social and health services</w:t>
      </w:r>
      <w:r>
        <w:rPr/>
        <w:t xml:space="preserve"> shall determine whether a dependency petition should be filed under chapter 13.34 RCW. A shelter care hearing must be held within seventy-two hours to authorize out-of-home placement for any youth the department </w:t>
      </w:r>
      <w:r>
        <w:rPr>
          <w:u w:val="single"/>
        </w:rPr>
        <w:t xml:space="preserve">of social and health services</w:t>
      </w:r>
      <w:r>
        <w:rPr/>
        <w:t xml:space="preserve">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rPr/>
        <w:t xml:space="preserve">(c) Interface with other relevant resources and system representatives to secure long-term residential placement and other needed services for the street youth;</w:t>
      </w:r>
    </w:p>
    <w:p>
      <w:pPr>
        <w:spacing w:before="0" w:after="0" w:line="408" w:lineRule="exact"/>
        <w:ind w:left="0" w:right="0" w:firstLine="576"/>
        <w:jc w:val="left"/>
      </w:pPr>
      <w:r>
        <w:rPr/>
        <w:t xml:space="preserve">(d) Be assigned immediately to each youth and meet with the youth within eight hours of the youth receiving HOPE center services;</w:t>
      </w:r>
    </w:p>
    <w:p>
      <w:pPr>
        <w:spacing w:before="0" w:after="0" w:line="408" w:lineRule="exact"/>
        <w:ind w:left="0" w:right="0" w:firstLine="576"/>
        <w:jc w:val="left"/>
      </w:pPr>
      <w:r>
        <w:rPr/>
        <w:t xml:space="preserve">(e)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rPr/>
        <w:t xml:space="preserve">(f)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rPr/>
        <w:t xml:space="preserve">(3) Staff trained in development needs of street youth as determined by the </w:t>
      </w:r>
      <w:r>
        <w:t>((</w:t>
      </w:r>
      <w:r>
        <w:rPr>
          <w:strike/>
        </w:rPr>
        <w:t xml:space="preserve">secretary</w:t>
      </w:r>
      <w:r>
        <w:t>))</w:t>
      </w:r>
      <w:r>
        <w:rPr>
          <w:u w:val="single"/>
        </w:rPr>
        <w:t xml:space="preserve">department</w:t>
      </w:r>
      <w:r>
        <w:rPr/>
        <w:t xml:space="preserve">,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rPr/>
        <w:t xml:space="preserve">(4) A data collection system that measures outcomes for the population served, and enables research and evaluation that can be used for future program development and service delivery. Data collection systems must have confidentiality rules and protocols developed by the </w:t>
      </w:r>
      <w:r>
        <w:t>((</w:t>
      </w:r>
      <w:r>
        <w:rPr>
          <w:strike/>
        </w:rPr>
        <w:t xml:space="preserve">secretary</w:t>
      </w:r>
      <w:r>
        <w:t>))</w:t>
      </w:r>
      <w:r>
        <w:rPr>
          <w:u w:val="single"/>
        </w:rPr>
        <w:t xml:space="preserve">department</w:t>
      </w:r>
      <w:r>
        <w:rPr/>
        <w:t xml:space="preserve">;</w:t>
      </w:r>
    </w:p>
    <w:p>
      <w:pPr>
        <w:spacing w:before="0" w:after="0" w:line="408" w:lineRule="exact"/>
        <w:ind w:left="0" w:right="0" w:firstLine="576"/>
        <w:jc w:val="left"/>
      </w:pPr>
      <w:r>
        <w:rPr/>
        <w:t xml:space="preserve">(5)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13.32A.130(2)(a) (i) and (ii) </w:t>
      </w:r>
      <w:r>
        <w:rPr>
          <w:u w:val="single"/>
        </w:rPr>
        <w:t xml:space="preserve">(as recodified by this act)</w:t>
      </w:r>
      <w:r>
        <w:rPr/>
        <w:t xml:space="preserve">. The street youth's temporary placement in the HOPE center must be authorized by the court or the </w:t>
      </w:r>
      <w:r>
        <w:t>((</w:t>
      </w:r>
      <w:r>
        <w:rPr>
          <w:strike/>
        </w:rPr>
        <w:t xml:space="preserve">secretary</w:t>
      </w:r>
      <w:r>
        <w:t>))</w:t>
      </w:r>
      <w:r>
        <w:rPr>
          <w:u w:val="single"/>
        </w:rPr>
        <w:t xml:space="preserve">director's designee</w:t>
      </w:r>
      <w:r>
        <w:rPr/>
        <w:t xml:space="preserve"> if the youth is a dependent of the state under chapter 13.34 RCW or the department </w:t>
      </w:r>
      <w:r>
        <w:rPr>
          <w:u w:val="single"/>
        </w:rPr>
        <w:t xml:space="preserve">of social and health services</w:t>
      </w:r>
      <w:r>
        <w:rPr/>
        <w:t xml:space="preserve">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rPr/>
        <w:t xml:space="preserve">(6) HOPE centers must identify to the department </w:t>
      </w:r>
      <w:r>
        <w:rPr>
          <w:u w:val="single"/>
        </w:rPr>
        <w:t xml:space="preserve">of social and health services</w:t>
      </w:r>
      <w:r>
        <w:rPr/>
        <w:t xml:space="preserve"> any street youth it serves who is not returning promptly to home. The department </w:t>
      </w:r>
      <w:r>
        <w:rPr>
          <w:u w:val="single"/>
        </w:rPr>
        <w:t xml:space="preserve">of social and health services</w:t>
      </w:r>
      <w:r>
        <w:rPr/>
        <w:t xml:space="preserve"> then must contact the missing children's clearinghouse identified in chapter 13.60 RCW and either report the youth's location or report that the youth is the subject of a dependency action and the parent should receive notice from the department </w:t>
      </w:r>
      <w:r>
        <w:rPr>
          <w:u w:val="single"/>
        </w:rPr>
        <w:t xml:space="preserve">of social and health services</w:t>
      </w:r>
      <w:r>
        <w:rPr/>
        <w:t xml:space="preserve">;</w:t>
      </w:r>
    </w:p>
    <w:p>
      <w:pPr>
        <w:spacing w:before="0" w:after="0" w:line="408" w:lineRule="exact"/>
        <w:ind w:left="0" w:right="0" w:firstLine="576"/>
        <w:jc w:val="left"/>
      </w:pPr>
      <w:r>
        <w:rPr/>
        <w:t xml:space="preserve">(7) Services that provide counseling and education to the street youth; and</w:t>
      </w:r>
    </w:p>
    <w:p>
      <w:pPr>
        <w:spacing w:before="0" w:after="0" w:line="408" w:lineRule="exact"/>
        <w:ind w:left="0" w:right="0" w:firstLine="576"/>
        <w:jc w:val="left"/>
      </w:pPr>
      <w:r>
        <w:rPr/>
        <w:t xml:space="preserve">(8) The department shall award contracts for the operation of HOPE center beds </w:t>
      </w:r>
      <w:r>
        <w:t>((</w:t>
      </w:r>
      <w:r>
        <w:rPr>
          <w:strike/>
        </w:rPr>
        <w:t xml:space="preserve">and responsible living skills programs</w:t>
      </w:r>
      <w:r>
        <w:t>))</w:t>
      </w:r>
      <w:r>
        <w:rPr/>
        <w:t xml:space="preserve"> with the goal of facilitating the coordination of services provided for youth by such programs and those services provided by secure and semi-secure crisis residential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225</w:t>
      </w:r>
      <w:r>
        <w:rPr/>
        <w:t xml:space="preserve"> and 2008 c 267 s 10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 Youth may also self-refer to a HOPE center. Payment for a HOPE center bed is not contingent upon prior approval by the department</w:t>
      </w:r>
      <w:r>
        <w:rPr>
          <w:u w:val="single"/>
        </w:rPr>
        <w:t xml:space="preserve">; however, approval from the department of social and health services is needed if the youth is dependent under chapter 13.34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167</w:t>
      </w:r>
      <w:r>
        <w:rPr/>
        <w:t xml:space="preserve"> and 2009 c 565 s 9 are each amended to read as follows:</w:t>
      </w:r>
    </w:p>
    <w:p>
      <w:pPr>
        <w:spacing w:before="0" w:after="0" w:line="408" w:lineRule="exact"/>
        <w:ind w:left="0" w:right="0" w:firstLine="576"/>
        <w:jc w:val="left"/>
      </w:pPr>
      <w:r>
        <w:rPr/>
        <w:t xml:space="preserve">(1)(a) There is created in the custody of the state treasurer an account to be known as the </w:t>
      </w:r>
      <w:r>
        <w:t>((</w:t>
      </w:r>
      <w:r>
        <w:rPr>
          <w:strike/>
        </w:rPr>
        <w:t xml:space="preserve">homeless</w:t>
      </w:r>
      <w:r>
        <w:t>))</w:t>
      </w:r>
      <w:r>
        <w:rPr>
          <w:u w:val="single"/>
        </w:rPr>
        <w:t xml:space="preserve">Washington youth and</w:t>
      </w:r>
      <w:r>
        <w:rPr/>
        <w:t xml:space="preserve"> families </w:t>
      </w:r>
      <w:r>
        <w:t>((</w:t>
      </w:r>
      <w:r>
        <w:rPr>
          <w:strike/>
        </w:rPr>
        <w:t xml:space="preserve">services</w:t>
      </w:r>
      <w:r>
        <w:t>))</w:t>
      </w:r>
      <w:r>
        <w:rPr/>
        <w:t xml:space="preserve"> fund. Revenues to the fund consist of </w:t>
      </w:r>
      <w:r>
        <w:t>((</w:t>
      </w:r>
      <w:r>
        <w:rPr>
          <w:strike/>
        </w:rPr>
        <w:t xml:space="preserve">a one-time</w:t>
      </w:r>
      <w:r>
        <w:t>))</w:t>
      </w:r>
      <w:r>
        <w:rPr/>
        <w:t xml:space="preserve"> appropriation</w:t>
      </w:r>
      <w:r>
        <w:rPr>
          <w:u w:val="single"/>
        </w:rPr>
        <w:t xml:space="preserve">s</w:t>
      </w:r>
      <w:r>
        <w:rPr/>
        <w:t xml:space="preserve"> by the legislature, private contributions, and all other sources deposited in the fund.</w:t>
      </w:r>
    </w:p>
    <w:p>
      <w:pPr>
        <w:spacing w:before="0" w:after="0" w:line="408" w:lineRule="exact"/>
        <w:ind w:left="0" w:right="0" w:firstLine="576"/>
        <w:jc w:val="left"/>
      </w:pPr>
      <w:r>
        <w:rPr/>
        <w:t xml:space="preserve">(b) Expenditures from the fund may only be used for the purposes of the program established in this section, including administrative expenses. Only the director of the department of commerce, or the director's designee, may authorize expenditures.</w:t>
      </w:r>
    </w:p>
    <w:p>
      <w:pPr>
        <w:spacing w:before="0" w:after="0" w:line="408" w:lineRule="exact"/>
        <w:ind w:left="0" w:right="0" w:firstLine="576"/>
        <w:jc w:val="left"/>
      </w:pPr>
      <w:r>
        <w:rPr/>
        <w:t xml:space="preserve">(c) Expenditures from the fund are exempt from appropriations and the allotment provisions of chapter 43.88 RCW. However, money used for program administration by the department is subject to the allotment and budgetary controls of chapter 43.88 RCW, and an appropriation is required for these expenditures.</w:t>
      </w:r>
    </w:p>
    <w:p>
      <w:pPr>
        <w:spacing w:before="0" w:after="0" w:line="408" w:lineRule="exact"/>
        <w:ind w:left="0" w:right="0" w:firstLine="576"/>
        <w:jc w:val="left"/>
      </w:pPr>
      <w:r>
        <w:rPr/>
        <w:t xml:space="preserve">(2) The department may expend moneys from the fund to provide state matching funds for housing-based supportive services for homeless </w:t>
      </w:r>
      <w:r>
        <w:rPr>
          <w:u w:val="single"/>
        </w:rPr>
        <w:t xml:space="preserve">youth and</w:t>
      </w:r>
      <w:r>
        <w:rPr/>
        <w:t xml:space="preserve"> families over a period of </w:t>
      </w:r>
      <w:r>
        <w:t>((</w:t>
      </w:r>
      <w:r>
        <w:rPr>
          <w:strike/>
        </w:rPr>
        <w:t xml:space="preserve">at least</w:t>
      </w:r>
      <w:r>
        <w:t>))</w:t>
      </w:r>
      <w:r>
        <w:rPr>
          <w:u w:val="single"/>
        </w:rPr>
        <w:t xml:space="preserve">up to</w:t>
      </w:r>
      <w:r>
        <w:rPr/>
        <w:t xml:space="preserve"> ten years.</w:t>
      </w:r>
    </w:p>
    <w:p>
      <w:pPr>
        <w:spacing w:before="0" w:after="0" w:line="408" w:lineRule="exact"/>
        <w:ind w:left="0" w:right="0" w:firstLine="576"/>
        <w:jc w:val="left"/>
      </w:pPr>
      <w:r>
        <w:rPr/>
        <w:t xml:space="preserve">(3) Activities eligible for funding through the fund include, but are not limited to, the following:</w:t>
      </w:r>
    </w:p>
    <w:p>
      <w:pPr>
        <w:spacing w:before="0" w:after="0" w:line="408" w:lineRule="exact"/>
        <w:ind w:left="0" w:right="0" w:firstLine="576"/>
        <w:jc w:val="left"/>
      </w:pPr>
      <w:r>
        <w:rPr/>
        <w:t xml:space="preserve">(a) Case management;</w:t>
      </w:r>
    </w:p>
    <w:p>
      <w:pPr>
        <w:spacing w:before="0" w:after="0" w:line="408" w:lineRule="exact"/>
        <w:ind w:left="0" w:right="0" w:firstLine="576"/>
        <w:jc w:val="left"/>
      </w:pPr>
      <w:r>
        <w:rPr/>
        <w:t xml:space="preserve">(b) Counseling;</w:t>
      </w:r>
    </w:p>
    <w:p>
      <w:pPr>
        <w:spacing w:before="0" w:after="0" w:line="408" w:lineRule="exact"/>
        <w:ind w:left="0" w:right="0" w:firstLine="576"/>
        <w:jc w:val="left"/>
      </w:pPr>
      <w:r>
        <w:rPr/>
        <w:t xml:space="preserve">(c) Referrals to employment support and job training services and direct employment support and job training services;</w:t>
      </w:r>
    </w:p>
    <w:p>
      <w:pPr>
        <w:spacing w:before="0" w:after="0" w:line="408" w:lineRule="exact"/>
        <w:ind w:left="0" w:right="0" w:firstLine="576"/>
        <w:jc w:val="left"/>
      </w:pPr>
      <w:r>
        <w:rPr/>
        <w:t xml:space="preserve">(d) Domestic violence services and programs;</w:t>
      </w:r>
    </w:p>
    <w:p>
      <w:pPr>
        <w:spacing w:before="0" w:after="0" w:line="408" w:lineRule="exact"/>
        <w:ind w:left="0" w:right="0" w:firstLine="576"/>
        <w:jc w:val="left"/>
      </w:pPr>
      <w:r>
        <w:rPr/>
        <w:t xml:space="preserve">(e) Mental health treatment, services, and programs;</w:t>
      </w:r>
    </w:p>
    <w:p>
      <w:pPr>
        <w:spacing w:before="0" w:after="0" w:line="408" w:lineRule="exact"/>
        <w:ind w:left="0" w:right="0" w:firstLine="576"/>
        <w:jc w:val="left"/>
      </w:pPr>
      <w:r>
        <w:rPr/>
        <w:t xml:space="preserve">(f) Substance abuse treatment, services, and programs;</w:t>
      </w:r>
    </w:p>
    <w:p>
      <w:pPr>
        <w:spacing w:before="0" w:after="0" w:line="408" w:lineRule="exact"/>
        <w:ind w:left="0" w:right="0" w:firstLine="576"/>
        <w:jc w:val="left"/>
      </w:pPr>
      <w:r>
        <w:rPr/>
        <w:t xml:space="preserve">(g) Parenting skills education and training;</w:t>
      </w:r>
    </w:p>
    <w:p>
      <w:pPr>
        <w:spacing w:before="0" w:after="0" w:line="408" w:lineRule="exact"/>
        <w:ind w:left="0" w:right="0" w:firstLine="576"/>
        <w:jc w:val="left"/>
      </w:pPr>
      <w:r>
        <w:rPr/>
        <w:t xml:space="preserve">(h) Transportation assistance;</w:t>
      </w:r>
    </w:p>
    <w:p>
      <w:pPr>
        <w:spacing w:before="0" w:after="0" w:line="408" w:lineRule="exact"/>
        <w:ind w:left="0" w:right="0" w:firstLine="576"/>
        <w:jc w:val="left"/>
      </w:pPr>
      <w:r>
        <w:rPr/>
        <w:t xml:space="preserve">(i) Child care; and</w:t>
      </w:r>
    </w:p>
    <w:p>
      <w:pPr>
        <w:spacing w:before="0" w:after="0" w:line="408" w:lineRule="exact"/>
        <w:ind w:left="0" w:right="0" w:firstLine="576"/>
        <w:jc w:val="left"/>
      </w:pPr>
      <w:r>
        <w:rPr/>
        <w:t xml:space="preserve">(j) Other supportive services identified by the department to be an important link for housing stability.</w:t>
      </w:r>
    </w:p>
    <w:p>
      <w:pPr>
        <w:spacing w:before="0" w:after="0" w:line="408" w:lineRule="exact"/>
        <w:ind w:left="0" w:right="0" w:firstLine="576"/>
        <w:jc w:val="left"/>
      </w:pPr>
      <w:r>
        <w:rPr/>
        <w:t xml:space="preserve">(4) Organizations that may receive funds from the fund include local housing authorities, nonprofit community or neighborhood-based organizations, public development authorities, federally recognized Indian tribes in the state, and regional or statewide nonprofit housing assistance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Home security fund account funds appropriated to carry out the activities of sections 1 through 21 of this act are not subject to the set aside under RCW 36.22.179(1)(b).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042</w:t>
      </w:r>
      <w:r>
        <w:rPr/>
        <w:t xml:space="preserve">, </w:t>
      </w:r>
      <w:r>
        <w:t xml:space="preserve">13</w:t>
      </w:r>
      <w:r>
        <w:rPr/>
        <w:t xml:space="preserve">.</w:t>
      </w:r>
      <w:r>
        <w:t xml:space="preserve">32A</w:t>
      </w:r>
      <w:r>
        <w:rPr/>
        <w:t xml:space="preserve">.</w:t>
      </w:r>
      <w:r>
        <w:t xml:space="preserve">044</w:t>
      </w:r>
      <w:r>
        <w:rPr/>
        <w:t xml:space="preserve">, </w:t>
      </w:r>
      <w:r>
        <w:t xml:space="preserve">13</w:t>
      </w:r>
      <w:r>
        <w:rPr/>
        <w:t xml:space="preserve">.</w:t>
      </w:r>
      <w:r>
        <w:t xml:space="preserve">32A</w:t>
      </w:r>
      <w:r>
        <w:rPr/>
        <w:t xml:space="preserve">.</w:t>
      </w:r>
      <w:r>
        <w:t xml:space="preserve">050</w:t>
      </w:r>
      <w:r>
        <w:rPr/>
        <w:t xml:space="preserve">, </w:t>
      </w:r>
      <w:r>
        <w:t xml:space="preserve">13</w:t>
      </w:r>
      <w:r>
        <w:rPr/>
        <w:t xml:space="preserve">.</w:t>
      </w:r>
      <w:r>
        <w:t xml:space="preserve">32A</w:t>
      </w:r>
      <w:r>
        <w:rPr/>
        <w:t xml:space="preserve">.</w:t>
      </w:r>
      <w:r>
        <w:t xml:space="preserve">060</w:t>
      </w:r>
      <w:r>
        <w:rPr/>
        <w:t xml:space="preserve">, </w:t>
      </w:r>
      <w:r>
        <w:t xml:space="preserve">13</w:t>
      </w:r>
      <w:r>
        <w:rPr/>
        <w:t xml:space="preserve">.</w:t>
      </w:r>
      <w:r>
        <w:t xml:space="preserve">32A</w:t>
      </w:r>
      <w:r>
        <w:rPr/>
        <w:t xml:space="preserve">.</w:t>
      </w:r>
      <w:r>
        <w:t xml:space="preserve">065</w:t>
      </w:r>
      <w:r>
        <w:rPr/>
        <w:t xml:space="preserve">, </w:t>
      </w:r>
      <w:r>
        <w:t xml:space="preserve">13</w:t>
      </w:r>
      <w:r>
        <w:rPr/>
        <w:t xml:space="preserve">.</w:t>
      </w:r>
      <w:r>
        <w:t xml:space="preserve">32A</w:t>
      </w:r>
      <w:r>
        <w:rPr/>
        <w:t xml:space="preserve">.</w:t>
      </w:r>
      <w:r>
        <w:t xml:space="preserve">070</w:t>
      </w:r>
      <w:r>
        <w:rPr/>
        <w:t xml:space="preserve">, </w:t>
      </w:r>
      <w:r>
        <w:t xml:space="preserve">13</w:t>
      </w:r>
      <w:r>
        <w:rPr/>
        <w:t xml:space="preserve">.</w:t>
      </w:r>
      <w:r>
        <w:t xml:space="preserve">32A</w:t>
      </w:r>
      <w:r>
        <w:rPr/>
        <w:t xml:space="preserve">.</w:t>
      </w:r>
      <w:r>
        <w:t xml:space="preserve">090</w:t>
      </w:r>
      <w:r>
        <w:rPr/>
        <w:t xml:space="preserve">, </w:t>
      </w:r>
      <w:r>
        <w:t xml:space="preserve">13</w:t>
      </w:r>
      <w:r>
        <w:rPr/>
        <w:t xml:space="preserve">.</w:t>
      </w:r>
      <w:r>
        <w:t xml:space="preserve">32A</w:t>
      </w:r>
      <w:r>
        <w:rPr/>
        <w:t xml:space="preserve">.</w:t>
      </w:r>
      <w:r>
        <w:t xml:space="preserve">095</w:t>
      </w:r>
      <w:r>
        <w:rPr/>
        <w:t xml:space="preserve">, </w:t>
      </w:r>
      <w:r>
        <w:t xml:space="preserve">13</w:t>
      </w:r>
      <w:r>
        <w:rPr/>
        <w:t xml:space="preserve">.</w:t>
      </w:r>
      <w:r>
        <w:t xml:space="preserve">32A</w:t>
      </w:r>
      <w:r>
        <w:rPr/>
        <w:t xml:space="preserve">.</w:t>
      </w:r>
      <w:r>
        <w:t xml:space="preserve">130</w:t>
      </w:r>
      <w:r>
        <w:rPr/>
        <w:t xml:space="preserve">, </w:t>
      </w:r>
      <w:r>
        <w:t xml:space="preserve">74</w:t>
      </w:r>
      <w:r>
        <w:rPr/>
        <w:t xml:space="preserve">.</w:t>
      </w:r>
      <w:r>
        <w:t xml:space="preserve">13</w:t>
      </w:r>
      <w:r>
        <w:rPr/>
        <w:t xml:space="preserve">.</w:t>
      </w:r>
      <w:r>
        <w:t xml:space="preserve">032</w:t>
      </w:r>
      <w:r>
        <w:rPr/>
        <w:t xml:space="preserve">, </w:t>
      </w:r>
      <w:r>
        <w:t xml:space="preserve">74</w:t>
      </w:r>
      <w:r>
        <w:rPr/>
        <w:t xml:space="preserve">.</w:t>
      </w:r>
      <w:r>
        <w:t xml:space="preserve">13</w:t>
      </w:r>
      <w:r>
        <w:rPr/>
        <w:t xml:space="preserve">.</w:t>
      </w:r>
      <w:r>
        <w:t xml:space="preserve">0321</w:t>
      </w:r>
      <w:r>
        <w:rPr/>
        <w:t xml:space="preserve">, </w:t>
      </w:r>
      <w:r>
        <w:t xml:space="preserve">74</w:t>
      </w:r>
      <w:r>
        <w:rPr/>
        <w:t xml:space="preserve">.</w:t>
      </w:r>
      <w:r>
        <w:t xml:space="preserve">13</w:t>
      </w:r>
      <w:r>
        <w:rPr/>
        <w:t xml:space="preserve">.</w:t>
      </w:r>
      <w:r>
        <w:t xml:space="preserve">033</w:t>
      </w:r>
      <w:r>
        <w:rPr/>
        <w:t xml:space="preserve">, </w:t>
      </w:r>
      <w:r>
        <w:t xml:space="preserve">74</w:t>
      </w:r>
      <w:r>
        <w:rPr/>
        <w:t xml:space="preserve">.</w:t>
      </w:r>
      <w:r>
        <w:t xml:space="preserve">13</w:t>
      </w:r>
      <w:r>
        <w:rPr/>
        <w:t xml:space="preserve">.</w:t>
      </w:r>
      <w:r>
        <w:t xml:space="preserve">034</w:t>
      </w:r>
      <w:r>
        <w:rPr/>
        <w:t xml:space="preserve">, </w:t>
      </w:r>
      <w:r>
        <w:t xml:space="preserve">74</w:t>
      </w:r>
      <w:r>
        <w:rPr/>
        <w:t xml:space="preserve">.</w:t>
      </w:r>
      <w:r>
        <w:t xml:space="preserve">15</w:t>
      </w:r>
      <w:r>
        <w:rPr/>
        <w:t xml:space="preserve">.</w:t>
      </w:r>
      <w:r>
        <w:t xml:space="preserve">220</w:t>
      </w:r>
      <w:r>
        <w:rPr/>
        <w:t xml:space="preserve">, </w:t>
      </w:r>
      <w:r>
        <w:t xml:space="preserve">74</w:t>
      </w:r>
      <w:r>
        <w:rPr/>
        <w:t xml:space="preserve">.</w:t>
      </w:r>
      <w:r>
        <w:t xml:space="preserve">15</w:t>
      </w:r>
      <w:r>
        <w:rPr/>
        <w:t xml:space="preserve">.</w:t>
      </w:r>
      <w:r>
        <w:t xml:space="preserve">225</w:t>
      </w:r>
      <w:r>
        <w:rPr/>
        <w:t xml:space="preserve">, </w:t>
      </w:r>
      <w:r>
        <w:t xml:space="preserve">74</w:t>
      </w:r>
      <w:r>
        <w:rPr/>
        <w:t xml:space="preserve">.</w:t>
      </w:r>
      <w:r>
        <w:t xml:space="preserve">15</w:t>
      </w:r>
      <w:r>
        <w:rPr/>
        <w:t xml:space="preserve">.</w:t>
      </w:r>
      <w:r>
        <w:t xml:space="preserve">260</w:t>
      </w:r>
      <w:r>
        <w:rPr/>
        <w:t xml:space="preserve">, and </w:t>
      </w:r>
      <w:r>
        <w:t xml:space="preserve">74</w:t>
      </w:r>
      <w:r>
        <w:rPr/>
        <w:t xml:space="preserve">.</w:t>
      </w:r>
      <w:r>
        <w:t xml:space="preserve">15</w:t>
      </w:r>
      <w:r>
        <w:rPr/>
        <w:t xml:space="preserve">.</w:t>
      </w:r>
      <w:r>
        <w:t xml:space="preserve">270</w:t>
      </w:r>
      <w:r>
        <w:rPr/>
        <w:t xml:space="preserve"> are each recodified as sections in chapter 43.185C RCW.</w:t>
      </w:r>
    </w:p>
    <w:p/>
    <w:p>
      <w:pPr>
        <w:jc w:val="center"/>
      </w:pPr>
      <w:r>
        <w:rPr>
          <w:b/>
        </w:rPr>
        <w:t>--- END ---</w:t>
      </w:r>
    </w:p>
    <w:sectPr>
      <w:pgNumType w:start="1"/>
      <w:footerReference xmlns:r="http://schemas.openxmlformats.org/officeDocument/2006/relationships" r:id="R14c619fc70c64a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98eef9fbaf40ce" /><Relationship Type="http://schemas.openxmlformats.org/officeDocument/2006/relationships/footer" Target="/word/footer.xml" Id="R14c619fc70c64a72" /></Relationships>
</file>