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03d5da72f43e8" /></Relationships>
</file>

<file path=word/document.xml><?xml version="1.0" encoding="utf-8"?>
<w:document xmlns:w="http://schemas.openxmlformats.org/wordprocessingml/2006/main">
  <w:body>
    <w:p>
      <w:r>
        <w:t>Z-0070.3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Conway, Rivers, Hasegawa, McAuliffe, and Keiser; by request of Liquor Control Board</w:t>
      </w:r>
    </w:p>
    <w:p/>
    <w:p>
      <w:r>
        <w:rPr>
          <w:t xml:space="preserve">Read first time 01/21/15.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safe, responsible, and legal acquisition of marijuana by adults; adding new sections to chapter 69.50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Every person under the age of twenty-one who purchases or attempts to purchase marijuana is guilty of a violation of this section. This section does not apply to persons between the age of eighteen and twenty-one who are participating in a controlled purchase program conducted by the liquor control board or other law enforcement agencies.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between the ages of eighteen and twenty, inclusive, who violates this section commits a class 2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under the age of eighteen who violates this section commits a class 3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Any person who invites a person under the age of twenty-one years into a public place where marijuana is sold and treats, gives, or purchases marijuana for a person under the age of twenty-one years, or permits a person under the age of twenty-one years to treat, give, or purchase marijuana for an adult, or holds out the person to be twenty-one years of age or older to the owner or employee of the marijuana establishment, a law enforcement officer, or a liquor enforcement officer, is guilty of a misdemeanor.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It is unlawful for any person under the age of twenty-one years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Enter or remain in any marijuana licensed premises;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Represent his or her age as being twenty-one or more years for the purpose of purchasing marijuana, or entering or remaining in a marijuana licensed premises.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between the ages of eighteen and twenty, inclusive, who violates this section commits a class 2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under the age of eighteen who violates this section commits a class 3 civil infraction under chapter 7.80 RCW and is subject to a fine as set out in chapter 7.80 RCW, or participation in up to four hours of community restitution, or both. The court may also require participation in a drug diversion program or other appropriate rehabilitation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liquor control board has the power and the duty to classify marijuana licensed premises as off-limits to persons under the age of twenty-one.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Any person who transfers in any manner an identification of age to a person under the age of twenty-one years, permitting such person to obtain marijuana, usable marijuana, or marijuana-infused products is guilty of a misdemeanor punishable as provided by RCW 9A.20.021, except that a minimum fine of two thousand five hundred dollars is imposed and any sentence requiring community restitution must require not fewer than twenty-five hours of community restitution.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following are acceptable forms of identification to verify a person's age for the purpose of selling or allowing a person access to a marijuana licensed premises: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Driver's license, instruction permit, or identification card of any state, province of Canada, from a U.S. territory or the District of Columbia, or identicard issued by the Washington state department of licensing under RCW 46.20.117;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United States armed forces identification card issued to active duty, reserve, and retired personnel and the personnel's dependents that may include an embedded, digital signature in lieu of a visible signature;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Passport;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Merchant marine identification card issued by the United States coast guard;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Enrollment card issued by the governing authority of a federally recognized Indian tribe located in Washington, if the enrollment card incorporates security features comparable to those implemented by the department of licensing for Washington driver's licenses.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form of identification has an expiration date, a person may not use the document after the expiration date to verify his or her age.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No person may forge, alter, counterfeit, otherwise prepare, or acquire and supply to a person under the age of twenty-one a facsimile of any of the officially issued forms of identification that are acceptable for proof of age required under section 5 of this act. A violation of this subsection is a gross misdemeanor punishable as provided by RCW 9A.20.021, except that a minimum fine of two thousand five hundred dollars is imposed.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person who manufactures, sells, or delivers a forged, fictitious, counterfeit, fraudulently altered, or unlawfully issued driver’s license or identification card under section 5(1)(a) of this act is guilty of a class C felony as provided under RCW 46.20.0921(3)(a).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6 of this act are each added to chapter 69.50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08ea43492ff455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a28fcd7e4984" /><Relationship Type="http://schemas.openxmlformats.org/officeDocument/2006/relationships/footer" Target="/word/footer.xml" Id="R208ea43492ff4558" /></Relationships>
</file>