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3216083de4fbe" /></Relationships>
</file>

<file path=word/document.xml><?xml version="1.0" encoding="utf-8"?>
<w:document xmlns:w="http://schemas.openxmlformats.org/wordprocessingml/2006/main">
  <w:body>
    <w:p>
      <w:r>
        <w:t>S-0780.1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Kohl-Welles, Bailey, and Chase</w:t>
      </w:r>
    </w:p>
    <w:p/>
    <w:p>
      <w:r>
        <w:rPr>
          <w:t xml:space="preserve">Read first time 01/19/15.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disseminating financial aid information; and amending RCW 28B.92.005.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92</w:t>
      </w:r>
      <w:r>
        <w:rPr/>
        <w:t xml:space="preserve">.</w:t>
      </w:r>
      <w:r>
        <w:t xml:space="preserve">005</w:t>
      </w:r>
      <w:r>
        <w:rPr/>
        <w:t xml:space="preserve"> and 2014 c 53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Community and technical colleges shall provide financial aid application due dates and information on whether or not financial aid will be awarded on a rolling basis to their admitted students at the time of acceptance. </w:t>
      </w:r>
      <w:r>
        <w:rPr>
          <w:u w:val="single"/>
        </w:rPr>
        <w:t xml:space="preserve">Public four-year institutions of higher education shall provide financial aid application due dates and information in student letters of admission, whether they are paper or electronic. All i</w:t>
      </w:r>
      <w:r>
        <w:rPr/>
        <w:t xml:space="preserve">nstitutions of higher education </w:t>
      </w:r>
      <w:r>
        <w:rPr>
          <w:u w:val="single"/>
        </w:rPr>
        <w:t xml:space="preserve">eligible to participate in the state need grant program under this chapter</w:t>
      </w:r>
      <w:r>
        <w:rPr/>
        <w:t xml:space="preserve"> are encouraged to post financial aid application dates and distribution policies on their web sites.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499a5a7a498416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49ded1e9a4c74" /><Relationship Type="http://schemas.openxmlformats.org/officeDocument/2006/relationships/footer" Target="/word/footer.xml" Id="R7499a5a7a4984162" /></Relationships>
</file>