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b0d1daa15445b0" /></Relationships>
</file>

<file path=word/document.xml><?xml version="1.0" encoding="utf-8"?>
<w:document xmlns:w="http://schemas.openxmlformats.org/wordprocessingml/2006/main">
  <w:body>
    <w:p>
      <w:r>
        <w:t>S-0094.1</w:t>
      </w:r>
    </w:p>
    <w:p>
      <w:pPr>
        <w:jc w:val="center"/>
      </w:pPr>
      <w:r>
        <w:t>_______________________________________________</w:t>
      </w:r>
    </w:p>
    <w:p/>
    <w:p>
      <w:pPr>
        <w:jc w:val="center"/>
      </w:pPr>
      <w:r>
        <w:rPr>
          <w:b/>
        </w:rPr>
        <w:t>SENATE BILL 5323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Angel, and Conway</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and modifying the commute trip reduction tax credit; amending RCW 82.70.050, 82.70.020, 82.70.025, 82.70.040, and 82.70.060; repealing RCW 82.70.900;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050</w:t>
      </w:r>
      <w:r>
        <w:rPr/>
        <w:t xml:space="preserve"> and 2014 c 222 s 706 are each amended to read as follows:</w:t>
      </w:r>
    </w:p>
    <w:p>
      <w:pPr>
        <w:spacing w:before="0" w:after="0" w:line="408" w:lineRule="exact"/>
        <w:ind w:left="0" w:right="0" w:firstLine="576"/>
        <w:jc w:val="left"/>
      </w:pPr>
      <w:r>
        <w:rPr/>
        <w:t xml:space="preserve">(1) </w:t>
      </w:r>
      <w:r>
        <w:t>((</w:t>
      </w:r>
      <w:r>
        <w:rPr>
          <w:strike/>
        </w:rPr>
        <w:t xml:space="preserve">During the 2013-2015 fiscal biennium,</w:t>
      </w:r>
      <w:r>
        <w:t>))</w:t>
      </w:r>
      <w:r>
        <w:rPr>
          <w:u w:val="single"/>
        </w:rPr>
        <w:t xml:space="preserve">T</w:t>
      </w:r>
      <w:r>
        <w:rPr/>
        <w:t xml:space="preserve">he director </w:t>
      </w:r>
      <w:r>
        <w:t>((</w:t>
      </w:r>
      <w:r>
        <w:rPr>
          <w:strike/>
        </w:rPr>
        <w:t xml:space="preserve">shall</w:t>
      </w:r>
      <w:r>
        <w:t>))</w:t>
      </w:r>
      <w:r>
        <w:rPr>
          <w:u w:val="single"/>
        </w:rPr>
        <w:t xml:space="preserve">must</w:t>
      </w:r>
      <w:r>
        <w:rPr/>
        <w:t xml:space="preserve"> on the 25th of February, May, August, and November of each year advise the state treasurer of the amount of credit taken under RCW 82.70.020 during the preceding calendar quarter ending on the last day of December, March, June, and September, respectively.</w:t>
      </w:r>
    </w:p>
    <w:p>
      <w:pPr>
        <w:spacing w:before="0" w:after="0" w:line="408" w:lineRule="exact"/>
        <w:ind w:left="0" w:right="0" w:firstLine="576"/>
        <w:jc w:val="left"/>
      </w:pPr>
      <w:r>
        <w:rPr/>
        <w:t xml:space="preserve">(2) On the last day of March, June, September, and December of each year, the state treasurer, based upon information provided by the department, </w:t>
      </w:r>
      <w:r>
        <w:t>((</w:t>
      </w:r>
      <w:r>
        <w:rPr>
          <w:strike/>
        </w:rPr>
        <w:t xml:space="preserve">shall</w:t>
      </w:r>
      <w:r>
        <w:t>))</w:t>
      </w:r>
      <w:r>
        <w:rPr>
          <w:u w:val="single"/>
        </w:rPr>
        <w:t xml:space="preserve">must</w:t>
      </w:r>
      <w:r>
        <w:rPr/>
        <w:t xml:space="preserve"> deposit to the general fund a sum equal to the dollar amount of the credit provided under RCW 82.70.020 from the multimodal transportation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2014 c 222 s 704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w:t>
      </w:r>
      <w:r>
        <w:t>((</w:t>
      </w:r>
      <w:r>
        <w:rPr>
          <w:strike/>
        </w:rPr>
        <w:t xml:space="preserve">before July 1, 2015</w:t>
      </w:r>
      <w:r>
        <w:t>))</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sixty dollars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w:t>
      </w:r>
      <w:r>
        <w:t>((</w:t>
      </w:r>
      <w:r>
        <w:rPr>
          <w:strike/>
        </w:rPr>
        <w:t xml:space="preserve">before July 1, 2015</w:t>
      </w:r>
      <w:r>
        <w:t>))</w:t>
      </w:r>
      <w:r>
        <w:rPr/>
        <w:t xml:space="preserve">,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sixty dollars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fifty percent, but may not exceed sixty dollars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025</w:t>
      </w:r>
      <w:r>
        <w:rPr/>
        <w:t xml:space="preserve"> and 2005 c 297 s 2 are each amended to read as follows:</w:t>
      </w:r>
    </w:p>
    <w:p>
      <w:pPr>
        <w:spacing w:before="0" w:after="0" w:line="408" w:lineRule="exact"/>
        <w:ind w:left="0" w:right="0" w:firstLine="576"/>
        <w:jc w:val="left"/>
      </w:pPr>
      <w:r>
        <w:rPr/>
        <w:t xml:space="preserve">(1) Application for tax credits under this chapter must be received by the department between the first day of January and the 31st day of January, following the calendar year in which the applicant made payments to or on behalf of employees for ride sharing in vehicles carrying two or more persons, for using public transportation, for using car sharing, or for using nonmotorized commuting. The application ((</w:t>
      </w:r>
      <w:r>
        <w:rPr>
          <w:strike/>
        </w:rPr>
        <w:t xml:space="preserve">shall</w:t>
      </w:r>
      <w:r>
        <w:rPr/>
        <w:t xml:space="preserve">)) </w:t>
      </w:r>
      <w:r>
        <w:rPr>
          <w:u w:val="single"/>
        </w:rPr>
        <w:t xml:space="preserve">must</w:t>
      </w:r>
      <w:r>
        <w:rPr/>
        <w:t xml:space="preserve"> be made to the department in a form and manner prescribed by the department. The application ((</w:t>
      </w:r>
      <w:r>
        <w:rPr>
          <w:strike/>
        </w:rPr>
        <w:t xml:space="preserve">shall</w:t>
      </w:r>
      <w:r>
        <w:rPr/>
        <w:t xml:space="preserve">)) </w:t>
      </w:r>
      <w:r>
        <w:rPr>
          <w:u w:val="single"/>
        </w:rPr>
        <w:t xml:space="preserve">must</w:t>
      </w:r>
      <w:r>
        <w:rPr/>
        <w:t xml:space="preserve"> contain information regarding the number of employees for which incentives are paid during the calendar year, the amounts paid to or on behalf of employees for ride sharing in vehicles carrying two or more persons, for using public transportation, for using car sharing, or for using nonmotorized commuting, ((</w:t>
      </w:r>
      <w:r>
        <w:rPr>
          <w:strike/>
        </w:rPr>
        <w:t xml:space="preserve">the amount of credit deferred under RCW 82.70.040(2)(b)(i) to be used, and other information required by the department. For applications due by January 31, 2006, the application shall not include amounts paid from January 1, 2005, through June 30, 2005, to or on behalf of employees for ride sharing in vehicles carrying two or more persons, for using public transportation, for using car sharing, or for using nonmotorized commuting</w:t>
      </w:r>
      <w:r>
        <w:rPr/>
        <w:t xml:space="preserve">)) </w:t>
      </w:r>
      <w:r>
        <w:rPr>
          <w:u w:val="single"/>
        </w:rPr>
        <w:t xml:space="preserve">and other information required by the department</w:t>
      </w:r>
      <w:r>
        <w:rPr/>
        <w:t xml:space="preserve">.</w:t>
      </w:r>
    </w:p>
    <w:p>
      <w:pPr>
        <w:spacing w:before="0" w:after="0" w:line="408" w:lineRule="exact"/>
        <w:ind w:left="0" w:right="0" w:firstLine="576"/>
        <w:jc w:val="left"/>
      </w:pPr>
      <w:r>
        <w:rPr/>
        <w:t xml:space="preserve">(2) The department ((</w:t>
      </w:r>
      <w:r>
        <w:rPr>
          <w:strike/>
        </w:rPr>
        <w:t xml:space="preserve">shall</w:t>
      </w:r>
      <w:r>
        <w:rPr/>
        <w:t xml:space="preserve">)) </w:t>
      </w:r>
      <w:r>
        <w:rPr>
          <w:u w:val="single"/>
        </w:rPr>
        <w:t xml:space="preserve">must</w:t>
      </w:r>
      <w:r>
        <w:rPr/>
        <w:t xml:space="preserve"> rule on the application within sixty days of the deadline provided in subsection (1) of this section.</w:t>
      </w:r>
    </w:p>
    <w:p>
      <w:pPr>
        <w:spacing w:before="0" w:after="0" w:line="408" w:lineRule="exact"/>
        <w:ind w:left="0" w:right="0" w:firstLine="576"/>
        <w:jc w:val="left"/>
      </w:pPr>
      <w:r>
        <w:rPr/>
        <w:t xml:space="preserve">(3)</w:t>
      </w:r>
      <w:r>
        <w:rPr>
          <w:u w:val="single"/>
        </w:rPr>
        <w:t xml:space="preserve">(a)</w:t>
      </w:r>
      <w:r>
        <w:rPr/>
        <w:t xml:space="preserve"> The department ((</w:t>
      </w:r>
      <w:r>
        <w:rPr>
          <w:strike/>
        </w:rPr>
        <w:t xml:space="preserve">shall</w:t>
      </w:r>
      <w:r>
        <w:rPr/>
        <w:t xml:space="preserve">)) </w:t>
      </w:r>
      <w:r>
        <w:rPr>
          <w:u w:val="single"/>
        </w:rPr>
        <w:t xml:space="preserve">must</w:t>
      </w:r>
      <w:r>
        <w:rPr/>
        <w:t xml:space="preserve"> disapprove any application not received by the deadline provided in subsection (1) of this section ((</w:t>
      </w:r>
      <w:r>
        <w:rPr>
          <w:strike/>
        </w:rPr>
        <w:t xml:space="preserve">regardless of the reason that the application was received after the deadline</w:t>
      </w:r>
      <w:r>
        <w:rPr/>
        <w:t xml:space="preserve">)) </w:t>
      </w:r>
      <w:r>
        <w:rPr>
          <w:u w:val="single"/>
        </w:rPr>
        <w:t xml:space="preserve">except that the department may accept applications received up to fifteen calendar days after the deadline if the application was not received by the deadline because of circumstances beyond the control of the taxpayer.</w:t>
      </w:r>
    </w:p>
    <w:p>
      <w:pPr>
        <w:spacing w:before="0" w:after="0" w:line="408" w:lineRule="exact"/>
        <w:ind w:left="0" w:right="0" w:firstLine="576"/>
        <w:jc w:val="left"/>
      </w:pPr>
      <w:r>
        <w:rPr>
          <w:u w:val="single"/>
        </w:rPr>
        <w:t xml:space="preserve">(b) In making a determination whether the failure of a taxpayer to file an application by the deadline was the result of circumstances beyond the control of the taxpayer, the department must be guided by rules adopted by the department for the waiver or cancellation of penalties when the underpayment or untimely payment of any tax was due to circumstances beyond the control of the taxpayer</w:t>
      </w:r>
      <w:r>
        <w:rPr/>
        <w:t xml:space="preserve">.</w:t>
      </w:r>
    </w:p>
    <w:p>
      <w:pPr>
        <w:spacing w:before="0" w:after="0" w:line="408" w:lineRule="exact"/>
        <w:ind w:left="0" w:right="0" w:firstLine="576"/>
        <w:jc w:val="left"/>
      </w:pPr>
      <w:r>
        <w:rPr/>
        <w:t xml:space="preserve">(4) After an application is approved and tax credit granted, no increase in the credit ((</w:t>
      </w:r>
      <w:r>
        <w:rPr>
          <w:strike/>
        </w:rPr>
        <w:t xml:space="preserve">shall be</w:t>
      </w:r>
      <w:r>
        <w:rPr/>
        <w:t xml:space="preserve">)) </w:t>
      </w:r>
      <w:r>
        <w:rPr>
          <w:u w:val="single"/>
        </w:rPr>
        <w:t xml:space="preserve">is</w:t>
      </w:r>
      <w:r>
        <w:rPr/>
        <w:t xml:space="preserve"> allowed.</w:t>
      </w:r>
    </w:p>
    <w:p>
      <w:pPr>
        <w:spacing w:before="0" w:after="0" w:line="408" w:lineRule="exact"/>
        <w:ind w:left="0" w:right="0" w:firstLine="576"/>
        <w:jc w:val="left"/>
      </w:pPr>
      <w:r>
        <w:rPr>
          <w:u w:val="single"/>
        </w:rPr>
        <w:t xml:space="preserve">(5)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2014 c 222 s 705 are each amended to read as follows:</w:t>
      </w:r>
    </w:p>
    <w:p>
      <w:pPr>
        <w:spacing w:before="0" w:after="0" w:line="408" w:lineRule="exact"/>
        <w:ind w:left="0" w:right="0" w:firstLine="576"/>
        <w:jc w:val="left"/>
      </w:pPr>
      <w:r>
        <w:rPr/>
        <w:t xml:space="preserve">(1)(a)(i) The department </w:t>
      </w:r>
      <w:r>
        <w:t>((</w:t>
      </w:r>
      <w:r>
        <w:rPr>
          <w:strike/>
        </w:rPr>
        <w:t xml:space="preserve">shall</w:t>
      </w:r>
      <w:r>
        <w:t>))</w:t>
      </w:r>
      <w:r>
        <w:rPr>
          <w:u w:val="single"/>
        </w:rPr>
        <w:t xml:space="preserve">must</w:t>
      </w:r>
      <w:r>
        <w:rPr/>
        <w:t xml:space="preserve"> keep a running total of all credits allowed under RCW 82.70.020 during each fiscal year. The department </w:t>
      </w:r>
      <w:r>
        <w:t>((</w:t>
      </w:r>
      <w:r>
        <w:rPr>
          <w:strike/>
        </w:rPr>
        <w:t xml:space="preserve">shall</w:t>
      </w:r>
      <w:r>
        <w:t>))</w:t>
      </w:r>
      <w:r>
        <w:rPr>
          <w:u w:val="single"/>
        </w:rPr>
        <w:t xml:space="preserve">may</w:t>
      </w:r>
      <w:r>
        <w:rPr/>
        <w:t xml:space="preserve"> not allow any credits that would cause the total amount allowed to exceed </w:t>
      </w:r>
      <w:r>
        <w:t>((</w:t>
      </w:r>
      <w:r>
        <w:rPr>
          <w:strike/>
        </w:rPr>
        <w:t xml:space="preserve">two</w:t>
      </w:r>
      <w:r>
        <w:t>))</w:t>
      </w:r>
      <w:r>
        <w:rPr>
          <w:u w:val="single"/>
        </w:rPr>
        <w:t xml:space="preserve">five</w:t>
      </w:r>
      <w:r>
        <w:rPr/>
        <w:t xml:space="preserve"> million </w:t>
      </w:r>
      <w:r>
        <w:t>((</w:t>
      </w:r>
      <w:r>
        <w:rPr>
          <w:strike/>
        </w:rPr>
        <w:t xml:space="preserve">seven hundred fifty thousand</w:t>
      </w:r>
      <w:r>
        <w:t>))</w:t>
      </w:r>
      <w:r>
        <w:rPr/>
        <w:t xml:space="preserve">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(ii) During the 2013-2015 fiscal biennium, the department </w:t>
      </w:r>
      <w:r>
        <w:t>((</w:t>
      </w:r>
      <w:r>
        <w:rPr>
          <w:strike/>
        </w:rPr>
        <w:t xml:space="preserve">shall</w:t>
      </w:r>
      <w:r>
        <w:t>))</w:t>
      </w:r>
      <w:r>
        <w:rPr>
          <w:u w:val="single"/>
        </w:rPr>
        <w:t xml:space="preserve">may</w:t>
      </w:r>
      <w:r>
        <w:rPr/>
        <w:t xml:space="preserve"> not allow any credits that would cause the total amount allowed to exceed one million five hundred thousand dollars in any fiscal year. </w:t>
      </w:r>
      <w:r>
        <w:t>((</w:t>
      </w:r>
      <w:r>
        <w:rPr>
          <w:strike/>
        </w:rPr>
        <w:t xml:space="preserve">This limitation includes any deferred credits carried forward under subsection (2)(b)(i) of this section from prior years.</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w:t>
      </w:r>
      <w:r>
        <w:t>((</w:t>
      </w:r>
      <w:r>
        <w:rPr>
          <w:strike/>
        </w:rPr>
        <w:t xml:space="preserve">shall</w:t>
      </w:r>
      <w:r>
        <w:t>))</w:t>
      </w:r>
      <w:r>
        <w:rPr>
          <w:u w:val="single"/>
        </w:rPr>
        <w:t xml:space="preserve">must</w:t>
      </w:r>
      <w:r>
        <w:rPr/>
        <w:t xml:space="preserve">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w:t>
      </w:r>
      <w:r>
        <w:t>((</w:t>
      </w:r>
      <w:r>
        <w:rPr>
          <w:strike/>
        </w:rPr>
        <w:t xml:space="preserve">(i)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No credits deferred under this subsection (2)(b)(i) may be used after June 30, 2008. A person deferring tax credits under this subsection (2)(b)(i) must submit an application as provided in RCW 82.70.025 in the year in which the deferred tax credits will be used. This application is subject to the provisions of subsection (1) of this section for the year in which the tax credits will be applied. If a deferred credit is reduced under subsection (1)(b) of this section, the amount of deferred credit disallowed because of the reduction may be carried forward as long as the period of deferral does not exceed three years after the year in which the credit was earned.</w:t>
      </w:r>
    </w:p>
    <w:p>
      <w:pPr>
        <w:spacing w:before="0" w:after="0" w:line="408" w:lineRule="exact"/>
        <w:ind w:left="0" w:right="0" w:firstLine="576"/>
        <w:jc w:val="left"/>
      </w:pPr>
      <w:r>
        <w:rPr>
          <w:strike/>
        </w:rPr>
        <w:t xml:space="preserve">(ii)</w:t>
      </w:r>
      <w:r>
        <w:t>))</w:t>
      </w:r>
      <w:r>
        <w:rPr/>
        <w:t xml:space="preserve"> For credits approved by the department </w:t>
      </w:r>
      <w:r>
        <w:t>((</w:t>
      </w:r>
      <w:r>
        <w:rPr>
          <w:strike/>
        </w:rPr>
        <w:t xml:space="preserve">after June 30, 2005</w:t>
      </w:r>
      <w:r>
        <w:t>))</w:t>
      </w:r>
      <w:r>
        <w:rPr/>
        <w:t xml:space="preserve">, the approved credit may be carried forward to subsequent years until used.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w:t>
      </w:r>
      <w:r>
        <w:t>((</w:t>
      </w:r>
      <w:r>
        <w:rPr>
          <w:strike/>
        </w:rPr>
        <w:t xml:space="preserve">shall</w:t>
      </w:r>
      <w:r>
        <w:t>))</w:t>
      </w:r>
      <w:r>
        <w:rPr>
          <w:u w:val="single"/>
        </w:rPr>
        <w:t xml:space="preserve">may</w:t>
      </w:r>
      <w:r>
        <w:rPr/>
        <w:t xml:space="preserve"> be approved for tax credits under RCW 82.70.020 in excess of two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w:t>
      </w:r>
      <w:r>
        <w:t>((</w:t>
      </w:r>
      <w:r>
        <w:rPr>
          <w:strike/>
        </w:rPr>
        <w:t xml:space="preserve">No person may claim tax credits after June 30, 2015.</w:t>
      </w:r>
    </w:p>
    <w:p>
      <w:pPr>
        <w:spacing w:before="0" w:after="0" w:line="408" w:lineRule="exact"/>
        <w:ind w:left="0" w:right="0" w:firstLine="576"/>
        <w:jc w:val="left"/>
      </w:pPr>
      <w:r>
        <w:rPr>
          <w:strike/>
        </w:rPr>
        <w:t xml:space="preserve">(5) Credits may not be carried forward other than as authorized in subsection (2)(b) of this section.</w:t>
      </w:r>
    </w:p>
    <w:p>
      <w:pPr>
        <w:spacing w:before="0" w:after="0" w:line="408" w:lineRule="exact"/>
        <w:ind w:left="0" w:right="0" w:firstLine="576"/>
        <w:jc w:val="left"/>
      </w:pPr>
      <w:r>
        <w:rPr>
          <w:strike/>
        </w:rPr>
        <w:t xml:space="preserve">(6)</w:t>
      </w:r>
      <w:r>
        <w:t>))</w:t>
      </w:r>
      <w:r>
        <w:rPr/>
        <w:t xml:space="preserve"> No person is eligible for tax credits under RCW 82.70.020 if the additional revenues for the multimodal transportation account created by Engrossed Substitute House Bill No. 2231 </w:t>
      </w:r>
      <w:r>
        <w:rPr>
          <w:u w:val="single"/>
        </w:rPr>
        <w:t xml:space="preserve">(chapter 361, Laws of 2003)</w:t>
      </w:r>
      <w:r>
        <w:rPr/>
        <w:t xml:space="preserve"> are terminated.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060</w:t>
      </w:r>
      <w:r>
        <w:rPr/>
        <w:t xml:space="preserve"> and 2005 c 319 s 138 are each amended to read as follows:</w:t>
      </w:r>
    </w:p>
    <w:p>
      <w:pPr>
        <w:spacing w:before="0" w:after="0" w:line="408" w:lineRule="exact"/>
        <w:ind w:left="0" w:right="0" w:firstLine="576"/>
        <w:jc w:val="left"/>
      </w:pPr>
      <w:r>
        <w:rPr/>
        <w:t xml:space="preserve">The commute trip reduction ((</w:t>
      </w:r>
      <w:r>
        <w:rPr>
          <w:strike/>
        </w:rPr>
        <w:t xml:space="preserve">task force shall determine the effectiveness of the tax credit under RCW 82.70.020, the grant program in RCW 70.94.996, and the relative effectiveness of the tax credit and the grant program</w:t>
      </w:r>
      <w:r>
        <w:rPr/>
        <w:t xml:space="preserve">)) </w:t>
      </w:r>
      <w:r>
        <w:rPr>
          <w:u w:val="single"/>
        </w:rPr>
        <w:t xml:space="preserve">board must determine the effectiveness of the tax credit under RCW 82.70.020</w:t>
      </w:r>
      <w:r>
        <w:rPr/>
        <w:t xml:space="preserve"> as part of its ongoing evaluation of the commute trip reduction law </w:t>
      </w:r>
      <w:r>
        <w:t>((</w:t>
      </w:r>
      <w:r>
        <w:rPr>
          <w:strike/>
        </w:rPr>
        <w:t xml:space="preserve">and report to the senate and house transportation committees and to the fiscal committees of the house of representatives and the senate. The report must include information on the amount of tax credits claimed to date and recommendations on future funding between the tax credit program and the grant program. The report must be incorporated into the recommendations required in RCW 70.94.537(5)</w:t>
      </w:r>
      <w:r>
        <w:t>))</w:t>
      </w:r>
      <w:r>
        <w:rPr/>
        <w:t xml:space="preserve">. </w:t>
      </w:r>
      <w:r>
        <w:rPr>
          <w:u w:val="single"/>
        </w:rPr>
        <w:t xml:space="preserve">The department must provide requested information to the commute trip reduction board for its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(Expiration of chapter) and 2014 c 222 s 707, 2013 c 306 s 720, &amp; 2003 c 364 s 8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
      <w:pPr>
        <w:jc w:val="center"/>
      </w:pPr>
      <w:r>
        <w:rPr>
          <w:b/>
        </w:rPr>
        <w:t>--- END ---</w:t>
      </w:r>
    </w:p>
    <w:sectPr>
      <w:pgNumType w:start="1"/>
      <w:footerReference xmlns:r="http://schemas.openxmlformats.org/officeDocument/2006/relationships" r:id="R97bad55c47314e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696635cddc4610" /><Relationship Type="http://schemas.openxmlformats.org/officeDocument/2006/relationships/footer" Target="/word/footer.xml" Id="R97bad55c47314e12" /></Relationships>
</file>