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ab495b7444d10" /></Relationships>
</file>

<file path=word/document.xml><?xml version="1.0" encoding="utf-8"?>
<w:document xmlns:w="http://schemas.openxmlformats.org/wordprocessingml/2006/main">
  <w:body>
    <w:p>
      <w:r>
        <w:t>S-1169.1</w:t>
      </w:r>
    </w:p>
    <w:p>
      <w:pPr>
        <w:jc w:val="center"/>
      </w:pPr>
      <w:r>
        <w:t>_______________________________________________</w:t>
      </w:r>
    </w:p>
    <w:p/>
    <w:p>
      <w:pPr>
        <w:jc w:val="center"/>
      </w:pPr>
      <w:r>
        <w:rPr>
          <w:b/>
        </w:rPr>
        <w:t>SUBSTITUTE SENATE BILL 5315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State Security (originally sponsored by Senators Roach, Liias, McCoy, Pearson, and Benton; by request of Office of Financial Management)</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and department of enterprise services; amending RCW 43.41A.003, 43.105.047, 43.105.020, 43.41A.010, 43.41A.015, 43.105.052, 43.105.111, 43.41A.027, 43.41A.030, 43.41A.035, 43.105.178, 43.41A.040, 43.41A.045, 43.41A.050, 43.41A.055, 43.41A.060, 43.41A.070, 43.41A.075, 43.41A.080, 43.41A.130, 43.41A.140, 43.41A.150, 43.41A.152, 43.105.825, 43.88.160, 41.07.020, 43.41A.085, 43.41A.095, 43.41A.105, 2.36.054, 2.36.057, 2.36.0571, 2.68.060, 19.34.100, 36.28A.070, 41.06.094, 42.17A.705, 43.15.020, 43.19.794, 43.70.054, 43.88.090, 43.88.092, 44.68.065, and 70.58.005; adding new sections to chapter 43.105 RCW; adding new sections to chapter 43.41 RCW; creating new sections; recodifying RCW 43.41A.003, 43.41A.010, 43.41A.015, 43.41A.025, 43.41A.027, 43.41A.030, 43.41A.035, 43.41A.040, 43.41A.045, 43.41A.050, 43.41A.055, 43.41A.060, 43.41A.065, 43.41A.070, 43.41A.075, 43.41A.080, 43.41A.110, 43.41A.115, 43.41A.130, 43.41A.135, 43.41A.140, 43.41A.150, 43.41A.152, 43.41A.900, 43.105.047, 43.41A.085, 43.41A.090, 43.41A.095, 43.41A.100, and 43.41A.105; decodifying RCW 43.41A.125; repealing RCW 43.41A.006, 43.41A.020, 43.41A.120, 43.105.041, 43.105.330, 43.105.340, and 43.19.791;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OFFICE OF THE STATE CHIEF INFORMATION OFFICER WITHIN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u w:val="single"/>
        </w:rPr>
        <w:t xml:space="preserve">a state</w:t>
      </w:r>
      <w:r>
        <w:rPr/>
        <w:t xml:space="preserve"> chief information officer </w:t>
      </w:r>
      <w:r>
        <w:t>((</w:t>
      </w:r>
      <w:r>
        <w:rPr>
          <w:strike/>
        </w:rPr>
        <w:t xml:space="preserve">and partnering it with the director of financial management</w:t>
      </w:r>
      <w:r>
        <w:t>))</w:t>
      </w:r>
      <w:r>
        <w:rPr>
          <w:u w:val="single"/>
        </w:rPr>
        <w:t xml:space="preserve">as the director of the consolidated technology services agency will enable the state chief information officer to both oversee the agency's information service provisioning and fulfill the duties of state chief information officer. This structure</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lowest possible price.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as an agency of state government. The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t xml:space="preserve">There is created the consolidated technology services agency, an agency of state government. The agency shall be headed by a director </w:t>
      </w:r>
      <w:r>
        <w:t>((</w:t>
      </w:r>
      <w:r>
        <w:rPr>
          <w:strike/>
        </w:rPr>
        <w:t xml:space="preserve">appointed by the governor with the consent of the senate. The director shall serve at the governor's pleasure and shall receive such salary as determined by the governor. The director shall:</w:t>
      </w:r>
    </w:p>
    <w:p>
      <w:pPr>
        <w:spacing w:before="0" w:after="0" w:line="408" w:lineRule="exact"/>
        <w:ind w:left="0" w:right="0" w:firstLine="576"/>
        <w:jc w:val="left"/>
      </w:pPr>
      <w:r>
        <w:rPr>
          <w:strike/>
        </w:rPr>
        <w:t xml:space="preserve">(1) Appoint a confidential secretary and such deputy and assistant directors as needed to administer the agency; and</w:t>
      </w:r>
    </w:p>
    <w:p>
      <w:pPr>
        <w:spacing w:before="0" w:after="0" w:line="408" w:lineRule="exact"/>
        <w:ind w:left="0" w:right="0" w:firstLine="576"/>
        <w:jc w:val="left"/>
      </w:pPr>
      <w:r>
        <w:rPr>
          <w:strike/>
        </w:rPr>
        <w:t xml:space="preserve">(2) Appoint such professional, technical, and clerical assistants and employees as may be necessary to perform the duties imposed by this chapter</w:t>
      </w:r>
      <w:r>
        <w:t>))</w:t>
      </w:r>
      <w:r>
        <w:rPr>
          <w:u w:val="single"/>
        </w:rPr>
        <w:t xml:space="preserve">, who is the state chief information officer, in accordance with RCW 43.41A.015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u w:val="single"/>
        </w:rPr>
        <w:t xml:space="preserve">(6)</w:t>
      </w:r>
      <w:r>
        <w:rPr/>
        <w:t xml:space="preserve"> "Enterprise architecture" means an ongoing </w:t>
      </w:r>
      <w:r>
        <w:t>((</w:t>
      </w:r>
      <w:r>
        <w:rPr>
          <w:strike/>
        </w:rPr>
        <w:t xml:space="preserve">program</w:t>
      </w:r>
      <w:r>
        <w:t>))</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u w:val="single"/>
        </w:rPr>
        <w:t xml:space="preserve">(12) "Office" means the office of the state chief information officer.</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w:t>
      </w:r>
      <w:r>
        <w:t>((</w:t>
      </w:r>
      <w:r>
        <w:rPr>
          <w:strike/>
        </w:rPr>
        <w:t xml:space="preserve">The office of the chief information officer is created within the office of financial management.</w:t>
      </w:r>
    </w:p>
    <w:p>
      <w:pPr>
        <w:spacing w:before="0" w:after="0" w:line="408" w:lineRule="exact"/>
        <w:ind w:left="0" w:right="0" w:firstLine="576"/>
        <w:jc w:val="left"/>
      </w:pPr>
      <w:r>
        <w:rPr>
          <w:strike/>
        </w:rPr>
        <w:t xml:space="preserve">(2) 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w:t>
      </w:r>
      <w:r>
        <w:t>((</w:t>
      </w:r>
      <w:r>
        <w:rPr>
          <w:strike/>
        </w:rPr>
        <w:t xml:space="preserve">office</w:t>
      </w:r>
      <w:r>
        <w:t>))</w:t>
      </w:r>
      <w:r>
        <w:rPr>
          <w:u w:val="single"/>
        </w:rPr>
        <w:t xml:space="preserve">state chief information officer</w:t>
      </w:r>
      <w:r>
        <w:rPr/>
        <w:t xml:space="preserv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u w:val="single"/>
        </w:rPr>
        <w:t xml:space="preserve">(2)</w:t>
      </w:r>
      <w:r>
        <w:rPr/>
        <w:t xml:space="preserve"> In the case of institutions of higher education, the powers of the </w:t>
      </w:r>
      <w:r>
        <w:t>((</w:t>
      </w:r>
      <w:r>
        <w:rPr>
          <w:strike/>
        </w:rPr>
        <w:t xml:space="preserve">office</w:t>
      </w:r>
      <w:r>
        <w:t>))</w:t>
      </w:r>
      <w:r>
        <w:rPr>
          <w:u w:val="single"/>
        </w:rPr>
        <w:t xml:space="preserve">state chief information officer</w:t>
      </w:r>
      <w:r>
        <w:rPr/>
        <w:t xml:space="preserv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w:t>
      </w:r>
      <w:r>
        <w:t>((</w:t>
      </w:r>
      <w:r>
        <w:rPr>
          <w:strike/>
        </w:rPr>
        <w:t xml:space="preserve">office</w:t>
      </w:r>
      <w:r>
        <w:t>))</w:t>
      </w:r>
      <w:r>
        <w:rPr>
          <w:u w:val="single"/>
        </w:rPr>
        <w:t xml:space="preserve">state chief information officer</w:t>
      </w:r>
      <w:r>
        <w:rPr/>
        <w:t xml:space="preserve"> any proposed academic applications that are enterprise-wide in nature relative to the needs and interests of other institutions of higher education. Institutions of higher education shall provide to the </w:t>
      </w:r>
      <w:r>
        <w:rPr>
          <w:u w:val="single"/>
        </w:rPr>
        <w:t xml:space="preserve">state</w:t>
      </w:r>
      <w:r>
        <w:rPr/>
        <w:t xml:space="preserve"> chief information officer sufficient data and information on proposed expenditures on business and administrative applications to permit the </w:t>
      </w:r>
      <w:r>
        <w:rPr>
          <w:u w:val="single"/>
        </w:rPr>
        <w:t xml:space="preserve">state</w:t>
      </w:r>
      <w:r>
        <w:rPr/>
        <w:t xml:space="preserve"> chief information officer to evaluate the proposed expenditures pursuant to RCW 43.88.092(3).</w:t>
      </w:r>
    </w:p>
    <w:p>
      <w:pPr>
        <w:spacing w:before="0" w:after="0" w:line="408" w:lineRule="exact"/>
        <w:ind w:left="0" w:right="0" w:firstLine="576"/>
        <w:jc w:val="left"/>
      </w:pPr>
      <w:r>
        <w:t>((</w:t>
      </w:r>
      <w:r>
        <w:rPr>
          <w:strike/>
        </w:rPr>
        <w:t xml:space="preserve">(5)</w:t>
      </w:r>
      <w:r>
        <w:t>))</w:t>
      </w:r>
      <w:r>
        <w:rPr>
          <w:u w:val="single"/>
        </w:rPr>
        <w:t xml:space="preserve">(3)</w:t>
      </w:r>
      <w:r>
        <w:rPr/>
        <w:t xml:space="preserve"> The legislature and the judiciary, which are constitutionally recognized as separate branches of government, are strongly encouraged to coordinate with the </w:t>
      </w:r>
      <w:r>
        <w:t>((</w:t>
      </w:r>
      <w:r>
        <w:rPr>
          <w:strike/>
        </w:rPr>
        <w:t xml:space="preserve">office</w:t>
      </w:r>
      <w:r>
        <w:t>))</w:t>
      </w:r>
      <w:r>
        <w:rPr>
          <w:u w:val="single"/>
        </w:rPr>
        <w:t xml:space="preserve">state chief information officer</w:t>
      </w:r>
      <w:r>
        <w:rPr/>
        <w:t xml:space="preserve"> and participate in shared services initiatives and the development of enterprise-based strategies, where appropriate. Legislative and judicial agencies of the state shall submit to the </w:t>
      </w:r>
      <w:r>
        <w:rPr>
          <w:u w:val="single"/>
        </w:rPr>
        <w:t xml:space="preserve">state</w:t>
      </w:r>
      <w:r>
        <w:rPr/>
        <w:t xml:space="preserve"> chief information officer information on proposed information technology expenditures to allow the </w:t>
      </w:r>
      <w:r>
        <w:rPr>
          <w:u w:val="single"/>
        </w:rPr>
        <w:t xml:space="preserve">state</w:t>
      </w:r>
      <w:r>
        <w:rPr/>
        <w:t xml:space="preserve"> chief information officer to evaluate the proposed expenditures on an advisory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state chief information officer shall establish standards and policies to govern information technology in the state of Washington.</w:t>
      </w:r>
    </w:p>
    <w:p>
      <w:pPr>
        <w:spacing w:before="0" w:after="0" w:line="408" w:lineRule="exact"/>
        <w:ind w:left="0" w:right="0" w:firstLine="576"/>
        <w:jc w:val="left"/>
      </w:pPr>
      <w:r>
        <w:rPr/>
        <w:t xml:space="preserve">(2) The state chief information officer has the following powers and duties related to information services:</w:t>
      </w:r>
    </w:p>
    <w:p>
      <w:pPr>
        <w:spacing w:before="0" w:after="0" w:line="408" w:lineRule="exact"/>
        <w:ind w:left="0" w:right="0" w:firstLine="576"/>
        <w:jc w:val="left"/>
      </w:pPr>
      <w:r>
        <w:rPr/>
        <w:t xml:space="preserve">(a) To develop statewide standards and policies governing what software, and technology-related equipment and services may be acquired, and how it must be disposed, licensing of the radio spectrum by or on behalf of state agencies, and confidentiality of computerized data;</w:t>
      </w:r>
    </w:p>
    <w:p>
      <w:pPr>
        <w:spacing w:before="0" w:after="0" w:line="408" w:lineRule="exact"/>
        <w:ind w:left="0" w:right="0" w:firstLine="576"/>
        <w:jc w:val="left"/>
      </w:pPr>
      <w:r>
        <w:rPr/>
        <w:t xml:space="preserve">(b) To develop statewide or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institutions of higher education as defined in RCW 28B.10.016, educational service districts, or statewide or regional providers of K-12 information technology services;</w:t>
      </w:r>
    </w:p>
    <w:p>
      <w:pPr>
        <w:spacing w:before="0" w:after="0" w:line="408" w:lineRule="exact"/>
        <w:ind w:left="0" w:right="0" w:firstLine="576"/>
        <w:jc w:val="left"/>
      </w:pPr>
      <w:r>
        <w:rPr/>
        <w:t xml:space="preserve">(d) To provide direction concerning strategic planning goals and objectives for the state, and the state chief information officer shall seek input from the legislature and the judiciary;</w:t>
      </w:r>
    </w:p>
    <w:p>
      <w:pPr>
        <w:spacing w:before="0" w:after="0" w:line="408" w:lineRule="exact"/>
        <w:ind w:left="0" w:right="0" w:firstLine="576"/>
        <w:jc w:val="left"/>
      </w:pPr>
      <w:r>
        <w:rPr/>
        <w:t xml:space="preserve">(e) To establish policies for the periodic review by the state chief information officer of state agency performance, which may include but is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and</w:t>
      </w:r>
    </w:p>
    <w:p>
      <w:pPr>
        <w:spacing w:before="0" w:after="0" w:line="408" w:lineRule="exact"/>
        <w:ind w:left="0" w:right="0" w:firstLine="576"/>
        <w:jc w:val="left"/>
      </w:pPr>
      <w:r>
        <w:rPr/>
        <w:t xml:space="preserve">(iii) Project management;</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rPr/>
        <w:t xml:space="preserve">(g) To develop statewide standards for agency purchases of technology networking equipment and services.</w:t>
      </w:r>
    </w:p>
    <w:p>
      <w:pPr>
        <w:spacing w:before="0" w:after="0" w:line="408" w:lineRule="exact"/>
        <w:ind w:left="0" w:right="0" w:firstLine="576"/>
        <w:jc w:val="left"/>
      </w:pPr>
      <w:r>
        <w:rPr/>
        <w:t xml:space="preserve">(3)(a) Statewide technical standards to promote and facilitate electronic information sharing and access are an essential component of acceptable and reliable public access service and complement content-related standards designed to meet those goals. The state chief information officer shall:</w:t>
      </w:r>
    </w:p>
    <w:p>
      <w:pPr>
        <w:spacing w:before="0" w:after="0" w:line="408" w:lineRule="exact"/>
        <w:ind w:left="0" w:right="0" w:firstLine="576"/>
        <w:jc w:val="left"/>
      </w:pPr>
      <w:r>
        <w:rPr/>
        <w:t xml:space="preserve">(i)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(ii) Require state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(b) In developing these standards, the state chief information officer is encouraged to include the state library, state archives, and appropriate representatives of state and local government.</w:t>
      </w:r>
    </w:p>
    <w:p>
      <w:pPr>
        <w:spacing w:before="0" w:after="0" w:line="408" w:lineRule="exact"/>
        <w:ind w:left="0" w:right="0" w:firstLine="576"/>
        <w:jc w:val="left"/>
      </w:pPr>
      <w:r>
        <w:rPr/>
        <w:t xml:space="preserve">(4) The state chief information officer shall perform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015</w:t>
      </w:r>
      <w:r>
        <w:rPr/>
        <w:t xml:space="preserve"> and 2011 1st sp.s. c 43 s 703 are each amended to read as follows:</w:t>
      </w:r>
    </w:p>
    <w:p>
      <w:pPr>
        <w:spacing w:before="0" w:after="0" w:line="408" w:lineRule="exact"/>
        <w:ind w:left="0" w:right="0" w:firstLine="576"/>
        <w:jc w:val="left"/>
      </w:pPr>
      <w:r>
        <w:rPr/>
        <w:t xml:space="preserve">(1) The </w:t>
      </w:r>
      <w:r>
        <w:rPr>
          <w:u w:val="single"/>
        </w:rPr>
        <w:t xml:space="preserve">state chief information officer has the authority to be the agency</w:t>
      </w:r>
      <w:r>
        <w:rPr/>
        <w:t xml:space="preserve"> executive head </w:t>
      </w:r>
      <w:r>
        <w:t>((</w:t>
      </w:r>
      <w:r>
        <w:rPr>
          <w:strike/>
        </w:rPr>
        <w:t xml:space="preserve">and</w:t>
      </w:r>
      <w:r>
        <w:t>))</w:t>
      </w:r>
      <w:r>
        <w:rPr>
          <w:u w:val="single"/>
        </w:rPr>
        <w:t xml:space="preserve">,</w:t>
      </w:r>
      <w:r>
        <w:rPr/>
        <w:t xml:space="preserve"> appointing authority of the </w:t>
      </w:r>
      <w:r>
        <w:t>((</w:t>
      </w:r>
      <w:r>
        <w:rPr>
          <w:strike/>
        </w:rPr>
        <w:t xml:space="preserve">office is the chief information officer</w:t>
      </w:r>
      <w:r>
        <w:t>))</w:t>
      </w:r>
      <w:r>
        <w:rPr>
          <w:u w:val="single"/>
        </w:rPr>
        <w:t xml:space="preserve">agency, and the director</w:t>
      </w:r>
      <w:r>
        <w:rPr/>
        <w:t xml:space="preserve">. The </w:t>
      </w:r>
      <w:r>
        <w:t>((</w:t>
      </w:r>
      <w:r>
        <w:rPr>
          <w:strike/>
        </w:rPr>
        <w:t xml:space="preserve">chief information officer</w:t>
      </w:r>
      <w:r>
        <w:t>))</w:t>
      </w:r>
      <w:r>
        <w:rPr>
          <w:u w:val="single"/>
        </w:rPr>
        <w:t xml:space="preserve">director</w:t>
      </w:r>
      <w:r>
        <w:rPr/>
        <w:t xml:space="preserve"> shall be appointed by the governor, subject to confirmation by the senate. The </w:t>
      </w:r>
      <w:r>
        <w:t>((</w:t>
      </w:r>
      <w:r>
        <w:rPr>
          <w:strike/>
        </w:rPr>
        <w:t xml:space="preserve">chief information officer</w:t>
      </w:r>
      <w:r>
        <w:t>))</w:t>
      </w:r>
      <w:r>
        <w:rPr>
          <w:u w:val="single"/>
        </w:rPr>
        <w:t xml:space="preserve">director</w:t>
      </w:r>
      <w:r>
        <w:rPr/>
        <w:t xml:space="preserve"> shall serve at the pleasure of the governor. The </w:t>
      </w:r>
      <w:r>
        <w:rPr>
          <w:u w:val="single"/>
        </w:rPr>
        <w:t xml:space="preserve">state</w:t>
      </w:r>
      <w:r>
        <w:rPr/>
        <w:t xml:space="preserve"> chief information officer shall be paid a salary fixed by the governor. If a vacancy occurs in the position of </w:t>
      </w:r>
      <w:r>
        <w:rPr>
          <w:u w:val="single"/>
        </w:rPr>
        <w:t xml:space="preserve">state</w:t>
      </w:r>
      <w:r>
        <w:rPr/>
        <w:t xml:space="preserve"> chief information officer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(2) The </w:t>
      </w:r>
      <w:r>
        <w:t>((</w:t>
      </w:r>
      <w:r>
        <w:rPr>
          <w:strike/>
        </w:rPr>
        <w:t xml:space="preserve">chief information officer</w:t>
      </w:r>
      <w:r>
        <w:t>))</w:t>
      </w:r>
      <w:r>
        <w:rPr>
          <w:u w:val="single"/>
        </w:rPr>
        <w:t xml:space="preserve">director shall appoint a confidential secretary, such deputy and assistant directors, and such professional, technical, and clerical assistants and employees as may be necessary to perform the duties imposed by this chapter in accordance with chapter 41.06 RCW, except as otherwise provided by law. The state chief information officer may create such administrative structures as he or she deems appropriate. The state chief information officer</w:t>
      </w:r>
      <w:r>
        <w:rPr/>
        <w:t xml:space="preserve"> may employ staff members, some of whom may be exempt from chapter 41.06 RCW, and any additional staff members as are necessary to administer this chapter, and such other duties as may be authorized by law. The </w:t>
      </w:r>
      <w:r>
        <w:rPr>
          <w:u w:val="single"/>
        </w:rPr>
        <w:t xml:space="preserve">state</w:t>
      </w:r>
      <w:r>
        <w:rPr/>
        <w:t xml:space="preserve"> chief information officer may delegate any power or duty vested in him or her by this chapter or other law.</w:t>
      </w:r>
    </w:p>
    <w:p>
      <w:pPr>
        <w:spacing w:before="0" w:after="0" w:line="408" w:lineRule="exact"/>
        <w:ind w:left="0" w:right="0" w:firstLine="576"/>
        <w:jc w:val="left"/>
      </w:pPr>
      <w:r>
        <w:rPr/>
        <w:t xml:space="preserve">(3) </w:t>
      </w:r>
      <w:r>
        <w:t>((</w:t>
      </w:r>
      <w:r>
        <w:rPr>
          <w:strike/>
        </w:rPr>
        <w:t xml:space="preserve">The internal affairs of the office</w:t>
      </w:r>
      <w:r>
        <w:t>))</w:t>
      </w:r>
      <w:r>
        <w:rPr>
          <w:u w:val="single"/>
        </w:rPr>
        <w:t xml:space="preserve">Consolidated technology services information service provisioning and chief information officer duties</w:t>
      </w:r>
      <w:r>
        <w:rPr/>
        <w:t xml:space="preserve"> shall be under the control of the </w:t>
      </w:r>
      <w:r>
        <w:rPr>
          <w:u w:val="single"/>
        </w:rPr>
        <w:t xml:space="preserve">state</w:t>
      </w:r>
      <w:r>
        <w:rPr/>
        <w:t xml:space="preserve"> chief information officer in order that the </w:t>
      </w:r>
      <w:r>
        <w:rPr>
          <w:u w:val="single"/>
        </w:rPr>
        <w:t xml:space="preserve">state</w:t>
      </w:r>
      <w:r>
        <w:rPr/>
        <w:t xml:space="preserve"> chief information officer may manage the </w:t>
      </w:r>
      <w:r>
        <w:t>((</w:t>
      </w:r>
      <w:r>
        <w:rPr>
          <w:strike/>
        </w:rPr>
        <w:t xml:space="preserve">office</w:t>
      </w:r>
      <w:r>
        <w:t>))</w:t>
      </w:r>
      <w:r>
        <w:rPr>
          <w:u w:val="single"/>
        </w:rPr>
        <w:t xml:space="preserve">agency</w:t>
      </w:r>
      <w:r>
        <w:rPr/>
        <w:t xml:space="preserve"> in a flexible and intelligent manner as dictated by changing contemporary circumstances. Unless specifically limited by law, the </w:t>
      </w:r>
      <w:r>
        <w:rPr>
          <w:u w:val="single"/>
        </w:rPr>
        <w:t xml:space="preserve">state</w:t>
      </w:r>
      <w:r>
        <w:rPr/>
        <w:t xml:space="preserve"> chief information officer shall </w:t>
      </w:r>
      <w:r>
        <w:t>((</w:t>
      </w:r>
      <w:r>
        <w:rPr>
          <w:strike/>
        </w:rPr>
        <w:t xml:space="preserve">have complete charge and supervisory powers over the office. The chief information officer may create such administrative structures as the chief information officer deems appropriate, except as otherwise specified by law, and the chief information officer may employ staff members as may be necessary in accordance with chapter 41.06 RCW, except as otherwise provided by law</w:t>
      </w:r>
      <w:r>
        <w:t>))</w:t>
      </w:r>
      <w:r>
        <w:rPr>
          <w:u w:val="single"/>
        </w:rPr>
        <w:t xml:space="preserve">supervise and administer the activities of the agency</w:t>
      </w:r>
      <w:r>
        <w:rPr/>
        <w:t xml:space="preserve">.</w:t>
      </w:r>
    </w:p>
    <w:p>
      <w:pPr>
        <w:spacing w:before="0" w:after="0" w:line="408" w:lineRule="exact"/>
        <w:ind w:left="0" w:right="0" w:firstLine="576"/>
        <w:jc w:val="left"/>
      </w:pPr>
      <w:r>
        <w:rPr>
          <w:u w:val="single"/>
        </w:rPr>
        <w:t xml:space="preserve">(4) The state chief information officer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 whether the grants are of federal or other funds;</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w:t>
      </w:r>
    </w:p>
    <w:p>
      <w:pPr>
        <w:spacing w:before="0" w:after="0" w:line="408" w:lineRule="exact"/>
        <w:ind w:left="0" w:right="0" w:firstLine="576"/>
        <w:jc w:val="left"/>
      </w:pPr>
      <w:r>
        <w:rPr>
          <w:u w:val="single"/>
        </w:rPr>
        <w:t xml:space="preserve">(d) Delegating powers, duties, and functions as the state chief information officer deems necessary for efficient administration, but the state chief information officer is responsible for the official acts of the officers and employees of the agency; and</w:t>
      </w:r>
    </w:p>
    <w:p>
      <w:pPr>
        <w:spacing w:before="0" w:after="0" w:line="408" w:lineRule="exact"/>
        <w:ind w:left="0" w:right="0" w:firstLine="576"/>
        <w:jc w:val="left"/>
      </w:pPr>
      <w:r>
        <w:rPr>
          <w:u w:val="single"/>
        </w:rPr>
        <w:t xml:space="preserve">(e) Performing other duties as are necessary and 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office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set performance targets and approve plans for achieving measurable and specific goals for the agency. By January </w:t>
      </w:r>
      <w:r>
        <w:t>((</w:t>
      </w:r>
      <w:r>
        <w:rPr>
          <w:strike/>
        </w:rPr>
        <w:t xml:space="preserve">2012</w:t>
      </w:r>
      <w:r>
        <w:t>))</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office</w:t>
      </w:r>
      <w:r>
        <w:t>))</w:t>
      </w:r>
      <w:r>
        <w:rPr>
          <w:u w:val="single"/>
        </w:rPr>
        <w:t xml:space="preserve">state chief information officer</w:t>
      </w:r>
      <w:r>
        <w:rPr/>
        <w:t xml:space="preserve"> shall establish security standards and policies to ensure the confidentiality, availability, and integrity of the information transacted, stored, or processed in the state's information technology systems and infrastructure </w:t>
      </w:r>
      <w:r>
        <w:rPr>
          <w:u w:val="single"/>
        </w:rPr>
        <w:t xml:space="preserve">and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u w:val="single"/>
        </w:rPr>
        <w:t xml:space="preserve">(2)</w:t>
      </w:r>
      <w:r>
        <w:rPr/>
        <w:t xml:space="preserve"> Each state agency information technology security </w:t>
      </w:r>
      <w:r>
        <w:t>((</w:t>
      </w:r>
      <w:r>
        <w:rPr>
          <w:strike/>
        </w:rPr>
        <w:t xml:space="preserve">plan and</w:t>
      </w:r>
      <w:r>
        <w:t>))</w:t>
      </w:r>
      <w:r>
        <w:rPr/>
        <w:t xml:space="preserve"> program must adhere to the </w:t>
      </w:r>
      <w:r>
        <w:t>((</w:t>
      </w:r>
      <w:r>
        <w:rPr>
          <w:strike/>
        </w:rPr>
        <w:t xml:space="preserve">office's</w:t>
      </w:r>
      <w:r>
        <w:t>))</w:t>
      </w:r>
      <w:r>
        <w:rPr>
          <w:u w:val="single"/>
        </w:rPr>
        <w:t xml:space="preserve">state chief information officer's</w:t>
      </w:r>
      <w:r>
        <w:rPr/>
        <w:t xml:space="preserve"> security standards and policies. Each state agency must review and update its </w:t>
      </w:r>
      <w:r>
        <w:t>((</w:t>
      </w:r>
      <w:r>
        <w:rPr>
          <w:strike/>
        </w:rPr>
        <w:t xml:space="preserve">plan and</w:t>
      </w:r>
      <w:r>
        <w:t>))</w:t>
      </w:r>
      <w:r>
        <w:rPr/>
        <w:t xml:space="preserve"> program annually and certify to the </w:t>
      </w:r>
      <w:r>
        <w:t>((</w:t>
      </w:r>
      <w:r>
        <w:rPr>
          <w:strike/>
        </w:rPr>
        <w:t xml:space="preserve">office</w:t>
      </w:r>
      <w:r>
        <w:t>))</w:t>
      </w:r>
      <w:r>
        <w:rPr>
          <w:u w:val="single"/>
        </w:rPr>
        <w:t xml:space="preserve">state chief information officer</w:t>
      </w:r>
      <w:r>
        <w:rPr/>
        <w:t xml:space="preserve"> that its </w:t>
      </w:r>
      <w:r>
        <w:t>((</w:t>
      </w:r>
      <w:r>
        <w:rPr>
          <w:strike/>
        </w:rPr>
        <w:t xml:space="preserve">plan and</w:t>
      </w:r>
      <w:r>
        <w:t>))</w:t>
      </w:r>
      <w:r>
        <w:rPr/>
        <w:t xml:space="preserve"> program is in compliance with the </w:t>
      </w:r>
      <w:r>
        <w:t>((</w:t>
      </w:r>
      <w:r>
        <w:rPr>
          <w:strike/>
        </w:rPr>
        <w:t xml:space="preserve">office's</w:t>
      </w:r>
      <w:r>
        <w:t>))</w:t>
      </w:r>
      <w:r>
        <w:rPr>
          <w:u w:val="single"/>
        </w:rPr>
        <w:t xml:space="preserve">state chief information officer's</w:t>
      </w:r>
      <w:r>
        <w:rPr/>
        <w:t xml:space="preserve"> security standards and policies. The </w:t>
      </w:r>
      <w:r>
        <w:t>((</w:t>
      </w:r>
      <w:r>
        <w:rPr>
          <w:strike/>
        </w:rPr>
        <w:t xml:space="preserve">office may</w:t>
      </w:r>
      <w:r>
        <w:t>))</w:t>
      </w:r>
      <w:r>
        <w:rPr>
          <w:u w:val="single"/>
        </w:rPr>
        <w:t xml:space="preserve">state chief information officer shall</w:t>
      </w:r>
      <w:r>
        <w:rPr/>
        <w:t xml:space="preserve"> require </w:t>
      </w:r>
      <w:r>
        <w:t>((</w:t>
      </w:r>
      <w:r>
        <w:rPr>
          <w:strike/>
        </w:rPr>
        <w:t xml:space="preserve">an</w:t>
      </w:r>
      <w:r>
        <w:t>))</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state chief information officer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w:t>
      </w:r>
      <w:r>
        <w:t>((</w:t>
      </w:r>
      <w:r>
        <w:rPr>
          <w:strike/>
        </w:rPr>
        <w:t xml:space="preserve">office's</w:t>
      </w:r>
      <w:r>
        <w:t>))</w:t>
      </w:r>
      <w:r>
        <w:rPr>
          <w:u w:val="single"/>
        </w:rPr>
        <w:t xml:space="preserve">state chief information officer's</w:t>
      </w:r>
      <w:r>
        <w:rPr/>
        <w:t xml:space="preserve">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w:t>
      </w:r>
      <w:r>
        <w:t>((</w:t>
      </w:r>
      <w:r>
        <w:rPr>
          <w:strike/>
        </w:rPr>
        <w:t xml:space="preserve">office</w:t>
      </w:r>
      <w:r>
        <w:t>))</w:t>
      </w:r>
      <w:r>
        <w:rPr>
          <w:u w:val="single"/>
        </w:rPr>
        <w:t xml:space="preserve">state chief information officer</w:t>
      </w:r>
      <w:r>
        <w:rPr/>
        <w:t xml:space="preserve">. The </w:t>
      </w:r>
      <w:r>
        <w:t>((</w:t>
      </w:r>
      <w:r>
        <w:rPr>
          <w:strike/>
        </w:rPr>
        <w:t xml:space="preserve">office</w:t>
      </w:r>
      <w:r>
        <w:t>))</w:t>
      </w:r>
      <w:r>
        <w:rPr>
          <w:u w:val="single"/>
        </w:rPr>
        <w:t xml:space="preserve">state chief information officer</w:t>
      </w:r>
      <w:r>
        <w:rPr/>
        <w:t xml:space="preserv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prepare a biennial state performance report on information technology based on agency performance reports required under RCW 43.41A.045 </w:t>
      </w:r>
      <w:r>
        <w:rPr>
          <w:u w:val="single"/>
        </w:rPr>
        <w:t xml:space="preserve">(as recodified by this act)</w:t>
      </w:r>
      <w:r>
        <w:rPr/>
        <w:t xml:space="preserve"> and other information deemed appropriate by the </w:t>
      </w:r>
      <w:r>
        <w:t>((</w:t>
      </w:r>
      <w:r>
        <w:rPr>
          <w:strike/>
        </w:rPr>
        <w:t xml:space="preserve">office</w:t>
      </w:r>
      <w:r>
        <w:t>))</w:t>
      </w:r>
      <w:r>
        <w:rPr>
          <w:u w:val="single"/>
        </w:rPr>
        <w:t xml:space="preserve">state chief information officer</w:t>
      </w:r>
      <w:r>
        <w:rPr/>
        <w:t xml:space="preserv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rPr>
          <w:u w:val="single"/>
        </w:rPr>
        <w:t xml:space="preserve">state</w:t>
      </w:r>
      <w:r>
        <w:rPr/>
        <w:t xml:space="preserve"> chief information officer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department</w:t>
      </w:r>
      <w:r>
        <w:t>))</w:t>
      </w:r>
      <w:r>
        <w:rPr>
          <w:u w:val="single"/>
        </w:rPr>
        <w:t xml:space="preserve">state chief information officer</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u w:val="single"/>
        </w:rPr>
        <w:t xml:space="preserve">state chief information officer</w:t>
      </w:r>
      <w:r>
        <w:rPr/>
        <w:t xml:space="preserve"> must submit its recommended approach, including an estimate of the associated implementation costs, to the board for approval.</w:t>
      </w:r>
    </w:p>
    <w:p>
      <w:pPr>
        <w:spacing w:before="0" w:after="0" w:line="408" w:lineRule="exact"/>
        <w:ind w:left="0" w:right="0" w:firstLine="576"/>
        <w:jc w:val="left"/>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u w:val="single"/>
        </w:rPr>
        <w:t xml:space="preserve">state chief information officer</w:t>
      </w:r>
      <w:r>
        <w:rPr/>
        <w:t xml:space="preserve"> may exempt any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w:t>
      </w:r>
      <w:r>
        <w:t>((</w:t>
      </w:r>
      <w:r>
        <w:rPr>
          <w:strike/>
        </w:rPr>
        <w:t xml:space="preserve">office</w:t>
      </w:r>
      <w:r>
        <w:t>))</w:t>
      </w:r>
      <w:r>
        <w:rPr>
          <w:u w:val="single"/>
        </w:rPr>
        <w:t xml:space="preserve">state chief information officer</w:t>
      </w:r>
      <w:r>
        <w:rPr/>
        <w:t xml:space="preserv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w:t>
      </w:r>
      <w:r>
        <w:t>((</w:t>
      </w:r>
      <w:r>
        <w:rPr>
          <w:strike/>
        </w:rPr>
        <w:t xml:space="preserve">office</w:t>
      </w:r>
      <w:r>
        <w:t>))</w:t>
      </w:r>
      <w:r>
        <w:rPr>
          <w:u w:val="single"/>
        </w:rPr>
        <w:t xml:space="preserve">state chief information officer</w:t>
      </w:r>
      <w:r>
        <w:rPr/>
        <w:t xml:space="preserve"> shall submit recommendations for funding all or part of such requests to the director of financial management. The </w:t>
      </w:r>
      <w:r>
        <w:t>((</w:t>
      </w:r>
      <w:r>
        <w:rPr>
          <w:strike/>
        </w:rPr>
        <w:t xml:space="preserve">office</w:t>
      </w:r>
      <w:r>
        <w:t>))</w:t>
      </w:r>
      <w:r>
        <w:rPr>
          <w:u w:val="single"/>
        </w:rPr>
        <w:t xml:space="preserve">state chief information officer</w:t>
      </w:r>
      <w:r>
        <w:rPr/>
        <w:t xml:space="preserv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w:t>
      </w:r>
      <w:r>
        <w:t>((</w:t>
      </w:r>
      <w:r>
        <w:rPr>
          <w:strike/>
        </w:rPr>
        <w:t xml:space="preserve">office</w:t>
      </w:r>
      <w:r>
        <w:t>))</w:t>
      </w:r>
      <w:r>
        <w:rPr>
          <w:u w:val="single"/>
        </w:rPr>
        <w:t xml:space="preserve">state chief information officer</w:t>
      </w:r>
      <w:r>
        <w:rPr/>
        <w:t xml:space="preserv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Agencies may propose, for approval by the </w:t>
      </w:r>
      <w:r>
        <w:t>((</w:t>
      </w:r>
      <w:r>
        <w:rPr>
          <w:strike/>
        </w:rPr>
        <w:t xml:space="preserve">office</w:t>
      </w:r>
      <w:r>
        <w:t>))</w:t>
      </w:r>
      <w:r>
        <w:rPr>
          <w:u w:val="single"/>
        </w:rPr>
        <w:t xml:space="preserve">state chief information officer</w:t>
      </w:r>
      <w:r>
        <w:rPr/>
        <w:t xml:space="preserve">, a process and procedures unique to the agency. The </w:t>
      </w:r>
      <w:r>
        <w:t>((</w:t>
      </w:r>
      <w:r>
        <w:rPr>
          <w:strike/>
        </w:rPr>
        <w:t xml:space="preserve">office</w:t>
      </w:r>
      <w:r>
        <w:t>))</w:t>
      </w:r>
      <w:r>
        <w:rPr>
          <w:u w:val="single"/>
        </w:rPr>
        <w:t xml:space="preserve">state chief information officer</w:t>
      </w:r>
      <w:r>
        <w:rPr/>
        <w:t xml:space="preserve"> may accept or require modification of such agency proposals or the </w:t>
      </w:r>
      <w:r>
        <w:t>((</w:t>
      </w:r>
      <w:r>
        <w:rPr>
          <w:strike/>
        </w:rPr>
        <w:t xml:space="preserve">office</w:t>
      </w:r>
      <w:r>
        <w:t>))</w:t>
      </w:r>
      <w:r>
        <w:rPr>
          <w:u w:val="single"/>
        </w:rPr>
        <w:t xml:space="preserve">state chief information officer</w:t>
      </w:r>
      <w:r>
        <w:rPr/>
        <w:t xml:space="preserve"> may reject such agency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w:t>
      </w:r>
      <w:r>
        <w:t>((</w:t>
      </w:r>
      <w:r>
        <w:rPr>
          <w:strike/>
        </w:rPr>
        <w:t xml:space="preserve">office</w:t>
      </w:r>
      <w:r>
        <w:t>))</w:t>
      </w:r>
      <w:r>
        <w:rPr>
          <w:u w:val="single"/>
        </w:rPr>
        <w:t xml:space="preserve">state chief information officer</w:t>
      </w:r>
      <w:r>
        <w:rPr/>
        <w:t xml:space="preserve">.</w:t>
      </w:r>
    </w:p>
    <w:p>
      <w:pPr>
        <w:spacing w:before="0" w:after="0" w:line="408" w:lineRule="exact"/>
        <w:ind w:left="0" w:right="0" w:firstLine="576"/>
        <w:jc w:val="left"/>
      </w:pPr>
      <w:r>
        <w:rPr/>
        <w:t xml:space="preserve">The </w:t>
      </w:r>
      <w:r>
        <w:rPr>
          <w:u w:val="single"/>
        </w:rPr>
        <w:t xml:space="preserve">state</w:t>
      </w:r>
      <w:r>
        <w:rPr/>
        <w:t xml:space="preserve"> chief information officer may suspend or terminate a major project, and direct that the project funds be placed into unallotted reserve status, if the </w:t>
      </w:r>
      <w:r>
        <w:rPr>
          <w:u w:val="single"/>
        </w:rPr>
        <w:t xml:space="preserve">state</w:t>
      </w:r>
      <w:r>
        <w:rPr/>
        <w:t xml:space="preserve"> chief information officer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rPr>
          <w:u w:val="single"/>
        </w:rPr>
        <w:t xml:space="preserve">state</w:t>
      </w:r>
      <w:r>
        <w:rPr/>
        <w:t xml:space="preserve"> chief information officer,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u w:val="single"/>
        </w:rPr>
        <w:t xml:space="preserve">state chief information officer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w:t>
      </w:r>
      <w:r>
        <w:t>((</w:t>
      </w:r>
      <w:r>
        <w:rPr>
          <w:strike/>
        </w:rPr>
        <w:t xml:space="preserve">office</w:t>
      </w:r>
      <w:r>
        <w:t>))</w:t>
      </w:r>
      <w:r>
        <w:rPr>
          <w:u w:val="single"/>
        </w:rPr>
        <w:t xml:space="preserve">state chief information officer</w:t>
      </w:r>
      <w:r>
        <w:rPr/>
        <w:t xml:space="preserv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u w:val="single"/>
        </w:rPr>
        <w:t xml:space="preserve">thirty</w:t>
      </w:r>
      <w:r>
        <w:rPr/>
        <w:t xml:space="preserve"> days of receipt of a proposal, the </w:t>
      </w:r>
      <w:r>
        <w:t>((</w:t>
      </w:r>
      <w:r>
        <w:rPr>
          <w:strike/>
        </w:rPr>
        <w:t xml:space="preserve">office</w:t>
      </w:r>
      <w:r>
        <w:t>))</w:t>
      </w:r>
      <w:r>
        <w:rPr>
          <w:u w:val="single"/>
        </w:rPr>
        <w:t xml:space="preserve">state chief information officer</w:t>
      </w:r>
      <w:r>
        <w:rPr/>
        <w:t xml:space="preserve"> shall approve the proposal, reject it, or propose modifications.</w:t>
      </w:r>
    </w:p>
    <w:p>
      <w:pPr>
        <w:spacing w:before="0" w:after="0" w:line="408" w:lineRule="exact"/>
        <w:ind w:left="0" w:right="0" w:firstLine="576"/>
        <w:jc w:val="left"/>
      </w:pPr>
      <w:r>
        <w:rPr/>
        <w:t xml:space="preserve">(3) In reviewing a proposal, the </w:t>
      </w:r>
      <w:r>
        <w:t>((</w:t>
      </w:r>
      <w:r>
        <w:rPr>
          <w:strike/>
        </w:rPr>
        <w:t xml:space="preserve">office</w:t>
      </w:r>
      <w:r>
        <w:t>))</w:t>
      </w:r>
      <w:r>
        <w:rPr>
          <w:u w:val="single"/>
        </w:rPr>
        <w:t xml:space="preserve">state chief information officer</w:t>
      </w:r>
      <w:r>
        <w:rPr/>
        <w:t xml:space="preserv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u w:val="single"/>
        </w:rPr>
        <w:t xml:space="preserve">state chief information officer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consolidated technology services agency established in RCW 43.105.047, the </w:t>
      </w:r>
      <w:r>
        <w:t>((</w:t>
      </w:r>
      <w:r>
        <w:rPr>
          <w:strike/>
        </w:rPr>
        <w:t xml:space="preserve">office</w:t>
      </w:r>
      <w:r>
        <w:t>))</w:t>
      </w:r>
      <w:r>
        <w:rPr>
          <w:u w:val="single"/>
        </w:rPr>
        <w:t xml:space="preserve">chief information officer</w:t>
      </w:r>
      <w:r>
        <w:rPr/>
        <w:t xml:space="preserve"> may require the agency to procure the product or service through the consolidated technology services agency, if doing so would benefit the state as an enterprise.</w:t>
      </w:r>
    </w:p>
    <w:p>
      <w:pPr>
        <w:spacing w:before="0" w:after="0" w:line="408" w:lineRule="exact"/>
        <w:ind w:left="0" w:right="0" w:firstLine="576"/>
        <w:jc w:val="left"/>
      </w:pPr>
      <w:r>
        <w:rPr/>
        <w:t xml:space="preserve">(5) The </w:t>
      </w:r>
      <w:r>
        <w:t>((</w:t>
      </w:r>
      <w:r>
        <w:rPr>
          <w:strike/>
        </w:rPr>
        <w:t xml:space="preserve">office</w:t>
      </w:r>
      <w:r>
        <w:t>))</w:t>
      </w:r>
      <w:r>
        <w:rPr>
          <w:u w:val="single"/>
        </w:rPr>
        <w:t xml:space="preserve">state chief information officer</w:t>
      </w:r>
      <w:r>
        <w:rPr/>
        <w:t xml:space="preserve"> shall provide guidance to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rPr>
          <w:u w:val="single"/>
        </w:rPr>
        <w:t xml:space="preserve">state</w:t>
      </w:r>
      <w:r>
        <w:rPr/>
        <w:t xml:space="preserve"> chief information officer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u w:val="single"/>
        </w:rPr>
        <w:t xml:space="preserve">(6)</w:t>
      </w:r>
      <w:r>
        <w:rPr/>
        <w:t xml:space="preserve"> The </w:t>
      </w:r>
      <w:r>
        <w:t>((</w:t>
      </w:r>
      <w:r>
        <w:rPr>
          <w:strike/>
        </w:rPr>
        <w:t xml:space="preserve">office</w:t>
      </w:r>
      <w:r>
        <w:t>))</w:t>
      </w:r>
      <w:r>
        <w:rPr>
          <w:u w:val="single"/>
        </w:rPr>
        <w:t xml:space="preserve">state chief information officer</w:t>
      </w:r>
      <w:r>
        <w:rPr/>
        <w:t xml:space="preserv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u w:val="single"/>
        </w:rPr>
        <w:t xml:space="preserve">policies</w:t>
      </w:r>
      <w:r>
        <w:rPr/>
        <w:t xml:space="preserve">, developed by the </w:t>
      </w:r>
      <w:r>
        <w:t>((</w:t>
      </w:r>
      <w:r>
        <w:rPr>
          <w:strike/>
        </w:rPr>
        <w:t xml:space="preserve">office of the</w:t>
      </w:r>
      <w:r>
        <w:t>))</w:t>
      </w:r>
      <w:r>
        <w:rPr>
          <w:u w:val="single"/>
        </w:rPr>
        <w:t xml:space="preserve">state</w:t>
      </w:r>
      <w:r>
        <w:rPr/>
        <w:t xml:space="preserve"> chief information officer,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u w:val="single"/>
        </w:rPr>
        <w:t xml:space="preserve">and</w:t>
      </w:r>
      <w:r>
        <w:rPr/>
        <w:t xml:space="preserve"> standards</w:t>
      </w:r>
      <w:r>
        <w:t>((</w:t>
      </w:r>
      <w:r>
        <w:rPr>
          <w:strike/>
        </w:rPr>
        <w:t xml:space="preserve">, and procedures</w:t>
      </w:r>
      <w:r>
        <w:t>))</w:t>
      </w:r>
      <w:r>
        <w:rPr/>
        <w:t xml:space="preserve"> developed by the </w:t>
      </w:r>
      <w:r>
        <w:t>((</w:t>
      </w:r>
      <w:r>
        <w:rPr>
          <w:strike/>
        </w:rPr>
        <w:t xml:space="preserve">office of the</w:t>
      </w:r>
      <w:r>
        <w:t>))</w:t>
      </w:r>
      <w:r>
        <w:rPr>
          <w:u w:val="single"/>
        </w:rPr>
        <w:t xml:space="preserve">state</w:t>
      </w:r>
      <w:r>
        <w:rPr/>
        <w:t xml:space="preserve"> chief information officer;</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w:t>
      </w:r>
      <w:r>
        <w:t>((</w:t>
      </w:r>
      <w:r>
        <w:rPr>
          <w:strike/>
        </w:rPr>
        <w:t xml:space="preserve">office</w:t>
      </w:r>
      <w:r>
        <w:t>))</w:t>
      </w:r>
      <w:r>
        <w:rPr>
          <w:u w:val="single"/>
        </w:rPr>
        <w:t xml:space="preserve">agency</w:t>
      </w:r>
      <w:r>
        <w:rPr/>
        <w:t xml:space="preserv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rPr>
          <w:u w:val="single"/>
        </w:rPr>
        <w:t xml:space="preserve">state</w:t>
      </w:r>
      <w:r>
        <w:rPr/>
        <w:t xml:space="preserve"> chief information officer shall appoint a state interoperability executive committee, the membership of which must include, but not be limited to, representatives of the military department, the Washington state patrol, the department of transportation, the </w:t>
      </w:r>
      <w:r>
        <w:t>((</w:t>
      </w:r>
      <w:r>
        <w:rPr>
          <w:strike/>
        </w:rPr>
        <w:t xml:space="preserve">office of the</w:t>
      </w:r>
      <w:r>
        <w:t>))</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rPr>
          <w:u w:val="single"/>
        </w:rPr>
        <w:t xml:space="preserve">state</w:t>
      </w:r>
      <w:r>
        <w:rPr/>
        <w:t xml:space="preserve"> chief information officer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w:t>
      </w:r>
      <w:r>
        <w:t>((</w:t>
      </w:r>
      <w:r>
        <w:rPr>
          <w:strike/>
        </w:rPr>
        <w:t xml:space="preserve">office</w:t>
      </w:r>
      <w:r>
        <w:t>))</w:t>
      </w:r>
      <w:r>
        <w:rPr>
          <w:u w:val="single"/>
        </w:rPr>
        <w:t xml:space="preserve">state chief information officer</w:t>
      </w:r>
      <w:r>
        <w:rPr/>
        <w:t xml:space="preserv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w:t>
      </w:r>
      <w:r>
        <w:t>((</w:t>
      </w:r>
      <w:r>
        <w:rPr>
          <w:strike/>
        </w:rPr>
        <w:t xml:space="preserve">office</w:t>
      </w:r>
      <w:r>
        <w:t>))</w:t>
      </w:r>
      <w:r>
        <w:rPr>
          <w:u w:val="single"/>
        </w:rPr>
        <w:t xml:space="preserve">state chief information officer</w:t>
      </w:r>
      <w:r>
        <w:rPr/>
        <w:t xml:space="preserv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u w:val="single"/>
        </w:rPr>
        <w:t xml:space="preserve">state chief information officer</w:t>
      </w:r>
      <w:r>
        <w:rPr/>
        <w:t xml:space="preserve"> to promote interoperability of wireless communications systems.</w:t>
      </w:r>
    </w:p>
    <w:p>
      <w:pPr>
        <w:spacing w:before="0" w:after="0" w:line="408" w:lineRule="exact"/>
        <w:ind w:left="0" w:right="0" w:firstLine="576"/>
        <w:jc w:val="left"/>
      </w:pPr>
      <w:r>
        <w:rPr/>
        <w:t xml:space="preserve">(4) The </w:t>
      </w:r>
      <w:r>
        <w:t>((</w:t>
      </w:r>
      <w:r>
        <w:rPr>
          <w:strike/>
        </w:rPr>
        <w:t xml:space="preserve">office</w:t>
      </w:r>
      <w:r>
        <w:t>))</w:t>
      </w:r>
      <w:r>
        <w:rPr>
          <w:u w:val="single"/>
        </w:rPr>
        <w:t xml:space="preserve">state chief information officer</w:t>
      </w:r>
      <w:r>
        <w:rPr/>
        <w:t xml:space="preserv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rPr>
          <w:u w:val="single"/>
        </w:rPr>
        <w:t xml:space="preserve">State a</w:t>
      </w:r>
      <w:r>
        <w:rPr/>
        <w:t xml:space="preserve">gencies should not offer customized electronic access services as the primary way of responding to requests or as a primary source of revenue. Fees for staff time to respond to requests, and other direct costs may be included in costs of providing customized access.</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w:t>
      </w:r>
      <w:r>
        <w:t>((</w:t>
      </w:r>
      <w:r>
        <w:rPr>
          <w:strike/>
        </w:rPr>
        <w:t xml:space="preserve">office</w:t>
      </w:r>
      <w:r>
        <w:t>))</w:t>
      </w:r>
      <w:r>
        <w:rPr>
          <w:u w:val="single"/>
        </w:rPr>
        <w:t xml:space="preserve">state chief information officer</w:t>
      </w:r>
      <w:r>
        <w:rPr/>
        <w:t xml:space="preserv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w:t>
      </w:r>
      <w:r>
        <w:t>((</w:t>
      </w:r>
      <w:r>
        <w:rPr>
          <w:strike/>
        </w:rPr>
        <w:t xml:space="preserve">office</w:t>
      </w:r>
      <w:r>
        <w:t>))</w:t>
      </w:r>
      <w:r>
        <w:rPr>
          <w:u w:val="single"/>
        </w:rPr>
        <w:t xml:space="preserve">agency</w:t>
      </w:r>
      <w:r>
        <w:rPr/>
        <w:t xml:space="preserv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w:t>
      </w:r>
      <w:r>
        <w:t>((</w:t>
      </w:r>
      <w:r>
        <w:rPr>
          <w:strike/>
        </w:rPr>
        <w:t xml:space="preserve">office</w:t>
      </w:r>
      <w:r>
        <w:t>))</w:t>
      </w:r>
      <w:r>
        <w:rPr>
          <w:u w:val="single"/>
        </w:rPr>
        <w:t xml:space="preserve">agency</w:t>
      </w:r>
      <w:r>
        <w:rPr/>
        <w:t xml:space="preserv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consolidated technology services agency established in RCW 43.105.047 </w:t>
      </w:r>
      <w:r>
        <w:rPr>
          <w:u w:val="single"/>
        </w:rPr>
        <w:t xml:space="preserve">(as recodified by this act)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015</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spacing w:before="0" w:after="0" w:line="408" w:lineRule="exact"/>
        <w:ind w:left="0" w:right="0" w:firstLine="576"/>
        <w:jc w:val="left"/>
      </w:pPr>
      <w:r>
        <w:t>(4)</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TRANSFER OF STATEWIDE INFORMATION TECHNOLOGY SERVICES AND APPLICATION FUNCTIONS FROM THE DEPARTMENT OF ENTERPRISE SERVICES TO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rPr>
          <w:u w:val="single"/>
        </w:rPr>
        <w:t xml:space="preserve">state</w:t>
      </w:r>
      <w:r>
        <w:rPr/>
        <w:t xml:space="preserve"> chief information officer's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u w:val="single"/>
        </w:rPr>
        <w:t xml:space="preserve">director</w:t>
      </w:r>
      <w:r>
        <w:rPr/>
        <w:t xml:space="preserve"> or the </w:t>
      </w:r>
      <w:r>
        <w:t>((</w:t>
      </w:r>
      <w:r>
        <w:rPr>
          <w:strike/>
        </w:rPr>
        <w:t xml:space="preserve">chief information officer's</w:t>
      </w:r>
      <w:r>
        <w:t>))</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t>((</w:t>
      </w:r>
      <w:r>
        <w:rPr>
          <w:strike/>
        </w:rPr>
        <w:t xml:space="preserve">Not later than January 1, 1994,</w:t>
      </w:r>
      <w:r>
        <w:t>))</w:t>
      </w:r>
      <w:r>
        <w:rPr>
          <w:u w:val="single"/>
        </w:rPr>
        <w:t xml:space="preserve">T</w:t>
      </w:r>
      <w:r>
        <w:rPr/>
        <w:t xml:space="preserve">he secretary of state, the department of licensing, and the </w:t>
      </w:r>
      <w:r>
        <w:t>((</w:t>
      </w:r>
      <w:r>
        <w:rPr>
          <w:strike/>
        </w:rPr>
        <w:t xml:space="preserve">department of information services</w:t>
      </w:r>
      <w:r>
        <w:t>))</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u w:val="single"/>
        </w:rPr>
        <w:t xml:space="preserve">state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information</w:t>
      </w:r>
      <w:r>
        <w:t>))</w:t>
      </w:r>
      <w:r>
        <w:rPr>
          <w:u w:val="single"/>
        </w:rPr>
        <w:t xml:space="preserve">consolidated technology services agency or the technology</w:t>
      </w:r>
      <w:r>
        <w:rPr/>
        <w:t xml:space="preserve"> services board under chapter 43.105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w:t>
      </w:r>
      <w:r>
        <w:t>((</w:t>
      </w:r>
      <w:r>
        <w:rPr>
          <w:strike/>
        </w:rPr>
        <w:t xml:space="preserve">department of information services</w:t>
      </w:r>
      <w:r>
        <w:t>))</w:t>
      </w:r>
      <w:r>
        <w:rPr>
          <w:u w:val="single"/>
        </w:rPr>
        <w:t xml:space="preserve">consolidated technology services agency</w:t>
      </w:r>
      <w:r>
        <w:rPr/>
        <w:t xml:space="preserve"> to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t>((</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t>))</w:t>
      </w:r>
      <w:r>
        <w:rPr/>
        <w:t xml:space="preserve"> PNWER-Net working subgroup under chapter 43.147 RCW;</w:t>
      </w:r>
    </w:p>
    <w:p>
      <w:pPr>
        <w:spacing w:before="0" w:after="0" w:line="408" w:lineRule="exact"/>
        <w:ind w:left="0" w:right="0" w:firstLine="576"/>
        <w:jc w:val="left"/>
      </w:pPr>
      <w:r>
        <w:t>((</w:t>
      </w:r>
      <w:r>
        <w:rPr>
          <w:strike/>
        </w:rPr>
        <w:t xml:space="preserve">(t)</w:t>
      </w:r>
      <w:r>
        <w:t>))</w:t>
      </w:r>
      <w:r>
        <w:rPr>
          <w:u w:val="single"/>
        </w:rPr>
        <w:t xml:space="preserve">(r)</w:t>
      </w:r>
      <w:r>
        <w:rPr/>
        <w:t xml:space="preserve"> Community economic revitalization board, RCW 43.160.030;</w:t>
      </w:r>
    </w:p>
    <w:p>
      <w:pPr>
        <w:spacing w:before="0" w:after="0" w:line="408" w:lineRule="exact"/>
        <w:ind w:left="0" w:right="0" w:firstLine="576"/>
        <w:jc w:val="left"/>
      </w:pPr>
      <w:r>
        <w:t>((</w:t>
      </w:r>
      <w:r>
        <w:rPr>
          <w:strike/>
        </w:rPr>
        <w:t xml:space="preserve">(u)</w:t>
      </w:r>
      <w:r>
        <w:t>))</w:t>
      </w:r>
      <w:r>
        <w:rPr>
          <w:u w:val="single"/>
        </w:rPr>
        <w:t xml:space="preserve">(s)</w:t>
      </w:r>
      <w:r>
        <w:rPr/>
        <w:t xml:space="preserve"> Washington economic development finance authority, RCW 43.163.020;</w:t>
      </w:r>
    </w:p>
    <w:p>
      <w:pPr>
        <w:spacing w:before="0" w:after="0" w:line="408" w:lineRule="exact"/>
        <w:ind w:left="0" w:right="0" w:firstLine="576"/>
        <w:jc w:val="left"/>
      </w:pPr>
      <w:r>
        <w:t>((</w:t>
      </w:r>
      <w:r>
        <w:rPr>
          <w:strike/>
        </w:rPr>
        <w:t xml:space="preserve">(v)</w:t>
      </w:r>
      <w:r>
        <w:t>))</w:t>
      </w:r>
      <w:r>
        <w:rPr>
          <w:u w:val="single"/>
        </w:rPr>
        <w:t xml:space="preserve">(t)</w:t>
      </w:r>
      <w:r>
        <w:rPr/>
        <w:t xml:space="preserve"> Life sciences discovery fund authority, RCW 43.350.020;</w:t>
      </w:r>
    </w:p>
    <w:p>
      <w:pPr>
        <w:spacing w:before="0" w:after="0" w:line="408" w:lineRule="exact"/>
        <w:ind w:left="0" w:right="0" w:firstLine="576"/>
        <w:jc w:val="left"/>
      </w:pPr>
      <w:r>
        <w:t>((</w:t>
      </w:r>
      <w:r>
        <w:rPr>
          <w:strike/>
        </w:rPr>
        <w:t xml:space="preserve">(w)</w:t>
      </w:r>
      <w:r>
        <w:t>))</w:t>
      </w:r>
      <w:r>
        <w:rPr>
          <w:u w:val="single"/>
        </w:rPr>
        <w:t xml:space="preserve">(u)</w:t>
      </w:r>
      <w:r>
        <w:rPr/>
        <w:t xml:space="preserve"> Legislative children's oversight committee, RCW 44.04.220;</w:t>
      </w:r>
    </w:p>
    <w:p>
      <w:pPr>
        <w:spacing w:before="0" w:after="0" w:line="408" w:lineRule="exact"/>
        <w:ind w:left="0" w:right="0" w:firstLine="576"/>
        <w:jc w:val="left"/>
      </w:pPr>
      <w:r>
        <w:t>((</w:t>
      </w:r>
      <w:r>
        <w:rPr>
          <w:strike/>
        </w:rPr>
        <w:t xml:space="preserve">(x)</w:t>
      </w:r>
      <w:r>
        <w:t>))</w:t>
      </w:r>
      <w:r>
        <w:rPr>
          <w:u w:val="single"/>
        </w:rPr>
        <w:t xml:space="preserve">(v)</w:t>
      </w:r>
      <w:r>
        <w:rPr/>
        <w:t xml:space="preserve"> Joint legislative audit and review committee, RCW 44.28.010;</w:t>
      </w:r>
    </w:p>
    <w:p>
      <w:pPr>
        <w:spacing w:before="0" w:after="0" w:line="408" w:lineRule="exact"/>
        <w:ind w:left="0" w:right="0" w:firstLine="576"/>
        <w:jc w:val="left"/>
      </w:pPr>
      <w:r>
        <w:t>((</w:t>
      </w:r>
      <w:r>
        <w:rPr>
          <w:strike/>
        </w:rPr>
        <w:t xml:space="preserve">(y)</w:t>
      </w:r>
      <w:r>
        <w:t>))</w:t>
      </w:r>
      <w:r>
        <w:rPr>
          <w:u w:val="single"/>
        </w:rPr>
        <w:t xml:space="preserve">(w)</w:t>
      </w:r>
      <w:r>
        <w:rPr/>
        <w:t xml:space="preserve"> Joint committee on energy supply and energy conservation, RCW 44.39.015;</w:t>
      </w:r>
    </w:p>
    <w:p>
      <w:pPr>
        <w:spacing w:before="0" w:after="0" w:line="408" w:lineRule="exact"/>
        <w:ind w:left="0" w:right="0" w:firstLine="576"/>
        <w:jc w:val="left"/>
      </w:pPr>
      <w:r>
        <w:t>((</w:t>
      </w:r>
      <w:r>
        <w:rPr>
          <w:strike/>
        </w:rPr>
        <w:t xml:space="preserve">(z)</w:t>
      </w:r>
      <w:r>
        <w:t>))</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t>((</w:t>
      </w:r>
      <w:r>
        <w:rPr>
          <w:strike/>
        </w:rPr>
        <w:t xml:space="preserve">(aa) Agency council on coordinated transportation, RCW 47.06B.020;</w:t>
      </w:r>
    </w:p>
    <w:p>
      <w:pPr>
        <w:spacing w:before="0" w:after="0" w:line="408" w:lineRule="exact"/>
        <w:ind w:left="0" w:right="0" w:firstLine="576"/>
        <w:jc w:val="left"/>
      </w:pPr>
      <w:r>
        <w:rPr>
          <w:strike/>
        </w:rPr>
        <w:t xml:space="preserve">(bb)</w:t>
      </w:r>
      <w:r>
        <w:t>))</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(cc)</w:t>
      </w:r>
      <w:r>
        <w:t>))</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(dd)</w:t>
      </w:r>
      <w:r>
        <w:t>))</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(ee)</w:t>
      </w:r>
      <w:r>
        <w:t>))</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(ff)</w:t>
      </w:r>
      <w:r>
        <w:t>))</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(gg)</w:t>
      </w:r>
      <w:r>
        <w:t>))</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u w:val="single"/>
        </w:rPr>
        <w:t xml:space="preserve">state chief information officer created in chapter 43.105 RCW</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information</w:t>
      </w:r>
      <w:r>
        <w:t>))</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w:t>
      </w:r>
      <w:r>
        <w:t>((</w:t>
      </w:r>
      <w:r>
        <w:rPr>
          <w:strike/>
        </w:rPr>
        <w:t xml:space="preserve">information services board</w:t>
      </w:r>
      <w:r>
        <w:t>))</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w:t>
      </w:r>
      <w:r>
        <w:t>((</w:t>
      </w:r>
      <w:r>
        <w:rPr>
          <w:strike/>
        </w:rPr>
        <w:t xml:space="preserve">office of the</w:t>
      </w:r>
      <w:r>
        <w:t>))</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chief information officer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state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u w:val="single"/>
        </w:rPr>
        <w:t xml:space="preserve">state chief information officer</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 acquisition of equipment, software, supplies, and services and the payment of salaries, wages, and other costs incidental to the acquisition, development, operation, and administration of information services, telecommunications, systems, software, supplies, and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state chief information officer or the state chief information officer's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 </w:t>
      </w:r>
    </w:p>
    <w:p>
      <w:pPr>
        <w:spacing w:before="0" w:after="0" w:line="408" w:lineRule="exact"/>
        <w:ind w:left="0" w:right="0" w:firstLine="576"/>
        <w:jc w:val="left"/>
      </w:pPr>
      <w:r>
        <w:rPr/>
        <w:t xml:space="preserve">(4) Expenditures for the strategic planning and policy component of the agency and the state chief information officer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state chief information officer in RCW 43.41A.065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agency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agency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2016:</w:t>
      </w:r>
    </w:p>
    <w:p>
      <w:pPr>
        <w:spacing w:before="0" w:after="0" w:line="408" w:lineRule="exact"/>
        <w:ind w:left="0" w:right="0" w:firstLine="576"/>
        <w:jc w:val="left"/>
      </w:pP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505 of this act shall be apportioned by the director of financial management to the appropriate accounts created in sections 501 through 504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515891882464e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4314212f7e4687" /><Relationship Type="http://schemas.openxmlformats.org/officeDocument/2006/relationships/footer" Target="/word/footer.xml" Id="Ra515891882464ec2" /></Relationships>
</file>