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83ed6183ba49c1" /></Relationships>
</file>

<file path=word/document.xml><?xml version="1.0" encoding="utf-8"?>
<w:document xmlns:w="http://schemas.openxmlformats.org/wordprocessingml/2006/main">
  <w:body>
    <w:p>
      <w:r>
        <w:t>S-1328.2</w:t>
      </w:r>
    </w:p>
    <w:p>
      <w:pPr>
        <w:jc w:val="center"/>
      </w:pPr>
      <w:r>
        <w:t>_______________________________________________</w:t>
      </w:r>
    </w:p>
    <w:p/>
    <w:p>
      <w:pPr>
        <w:jc w:val="center"/>
      </w:pPr>
      <w:r>
        <w:rPr>
          <w:b/>
        </w:rPr>
        <w:t>SUBSTITUTE SENATE BILL 5313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Warnick, Fraser, Angel, Rolfes, Cleveland, Brown, and Parlette)</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total amount of tax credits allowed under the Washington main street program; amending RCW 82.73.030;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promote contributions to main street programs and to enhance community and economic revitalization and development of main street business districts under categories as indicated in RCW 82.32.808(2) (a) and (f).</w:t>
      </w:r>
    </w:p>
    <w:p>
      <w:pPr>
        <w:spacing w:before="0" w:after="0" w:line="408" w:lineRule="exact"/>
        <w:ind w:left="0" w:right="0" w:firstLine="576"/>
        <w:jc w:val="left"/>
      </w:pPr>
      <w:r>
        <w:rPr/>
        <w:t xml:space="preserve">(2) It is the legislature's specific public policy objective to support and work in concert with main street programs to accomplish community and economic revitalization of business districts as specified in RCW 43.360.005. It is the legislature's intent to provide tax credits to businesses in main street communities to promote contributions to such programs as provided in RCW 82.73.030, in order to maintain the economic viability of rural downtown areas (main streets), thereby ensuring the growth and retention of small businesses in rural communities.</w:t>
      </w:r>
    </w:p>
    <w:p>
      <w:pPr>
        <w:spacing w:before="0" w:after="0" w:line="408" w:lineRule="exact"/>
        <w:ind w:left="0" w:right="0" w:firstLine="576"/>
        <w:jc w:val="left"/>
      </w:pPr>
      <w:r>
        <w:rPr/>
        <w:t xml:space="preserve">(3) If a review finds that the number of small businesses that are a part of the main street communities have increased or stayed the same,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collected by the department of archaeology and historic preservation.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2005 c 514 s 904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 The credit allowed under this section is limited to an amount equal to:</w:t>
      </w:r>
    </w:p>
    <w:p>
      <w:pPr>
        <w:spacing w:before="0" w:after="0" w:line="408" w:lineRule="exact"/>
        <w:ind w:left="0" w:right="0" w:firstLine="576"/>
        <w:jc w:val="left"/>
      </w:pPr>
      <w:r>
        <w:rPr/>
        <w:t xml:space="preserve">(a) Seventy-five percent of the approved contribution made by a person to a program; or</w:t>
      </w:r>
    </w:p>
    <w:p>
      <w:pPr>
        <w:spacing w:before="0" w:after="0" w:line="408" w:lineRule="exact"/>
        <w:ind w:left="0" w:right="0" w:firstLine="576"/>
        <w:jc w:val="left"/>
      </w:pPr>
      <w:r>
        <w:rPr/>
        <w:t xml:space="preserve">(b) Fifty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one hundred ninety thousand persons or more.</w:t>
      </w:r>
    </w:p>
    <w:p>
      <w:pPr>
        <w:spacing w:before="0" w:after="0" w:line="408" w:lineRule="exact"/>
        <w:ind w:left="0" w:right="0" w:firstLine="576"/>
        <w:jc w:val="left"/>
      </w:pPr>
      <w:r>
        <w:rPr/>
        <w:t xml:space="preserve">(4) The department </w:t>
      </w:r>
      <w:r>
        <w:t>((</w:t>
      </w:r>
      <w:r>
        <w:rPr>
          <w:strike/>
        </w:rPr>
        <w:t xml:space="preserve">shall</w:t>
      </w:r>
      <w:r>
        <w:t>))</w:t>
      </w:r>
      <w:r>
        <w:rPr/>
        <w:t xml:space="preserve"> </w:t>
      </w:r>
      <w:r>
        <w:rPr>
          <w:u w:val="single"/>
        </w:rPr>
        <w:t xml:space="preserve">must</w:t>
      </w:r>
      <w:r>
        <w:rPr/>
        <w:t xml:space="preserve"> keep a running total of all credits approved under this chapter for each calendar year. The department </w:t>
      </w:r>
      <w:r>
        <w:t>((</w:t>
      </w:r>
      <w:r>
        <w:rPr>
          <w:strike/>
        </w:rPr>
        <w:t xml:space="preserve">shall</w:t>
      </w:r>
      <w:r>
        <w:t>))</w:t>
      </w:r>
      <w:r>
        <w:rPr/>
        <w:t xml:space="preserve"> </w:t>
      </w:r>
      <w:r>
        <w:rPr>
          <w:u w:val="single"/>
        </w:rPr>
        <w:t xml:space="preserve">may</w:t>
      </w:r>
      <w:r>
        <w:rPr/>
        <w:t xml:space="preserve"> not approve any credits under this section that would cause the total amount of approved credits statewide to exceed </w:t>
      </w:r>
      <w:r>
        <w:t>((</w:t>
      </w:r>
      <w:r>
        <w:rPr>
          <w:strike/>
        </w:rPr>
        <w:t xml:space="preserve">one</w:t>
      </w:r>
      <w:r>
        <w:t>))</w:t>
      </w:r>
      <w:r>
        <w:rPr/>
        <w:t xml:space="preserve"> </w:t>
      </w:r>
      <w:r>
        <w:rPr>
          <w:u w:val="single"/>
        </w:rPr>
        <w:t xml:space="preserve">three</w:t>
      </w:r>
      <w:r>
        <w:rPr/>
        <w:t xml:space="preserve"> million </w:t>
      </w:r>
      <w:r>
        <w:t>((</w:t>
      </w:r>
      <w:r>
        <w:rPr>
          <w:strike/>
        </w:rPr>
        <w:t xml:space="preserve">five hundred thousand</w:t>
      </w:r>
      <w:r>
        <w:t>))</w:t>
      </w:r>
      <w:r>
        <w:rPr/>
        <w:t xml:space="preserve"> dollars in any calendar year.</w:t>
      </w:r>
    </w:p>
    <w:p>
      <w:pPr>
        <w:spacing w:before="0" w:after="0" w:line="408" w:lineRule="exact"/>
        <w:ind w:left="0" w:right="0" w:firstLine="576"/>
        <w:jc w:val="left"/>
      </w:pPr>
      <w:r>
        <w:rPr/>
        <w:t xml:space="preserve">(5) The total credits allowed under this chapter for contributions made to each program may not exceed </w:t>
      </w:r>
      <w:r>
        <w:t>((</w:t>
      </w:r>
      <w:r>
        <w:rPr>
          <w:strike/>
        </w:rPr>
        <w:t xml:space="preserve">one</w:t>
      </w:r>
      <w:r>
        <w:t>))</w:t>
      </w:r>
      <w:r>
        <w:rPr/>
        <w:t xml:space="preserve"> </w:t>
      </w:r>
      <w:r>
        <w:rPr>
          <w:u w:val="single"/>
        </w:rPr>
        <w:t xml:space="preserve">two</w:t>
      </w:r>
      <w:r>
        <w:rPr/>
        <w:t xml:space="preserve"> hundred thousand dollars in a calendar year. The total credits allowed under this chapter for a person may not exceed </w:t>
      </w:r>
      <w:r>
        <w:t>((</w:t>
      </w:r>
      <w:r>
        <w:rPr>
          <w:strike/>
        </w:rPr>
        <w:t xml:space="preserve">two hundred fifty</w:t>
      </w:r>
      <w:r>
        <w:t>))</w:t>
      </w:r>
      <w:r>
        <w:rPr/>
        <w:t xml:space="preserve"> </w:t>
      </w:r>
      <w:r>
        <w:rPr>
          <w:u w:val="single"/>
        </w:rPr>
        <w:t xml:space="preserve">five hundred</w:t>
      </w:r>
      <w:r>
        <w:rPr/>
        <w:t xml:space="preserve"> thousand dollars in a calendar year.</w:t>
      </w:r>
    </w:p>
    <w:p>
      <w:pPr>
        <w:spacing w:before="0" w:after="0" w:line="408" w:lineRule="exact"/>
        <w:ind w:left="0" w:right="0" w:firstLine="576"/>
        <w:jc w:val="left"/>
      </w:pPr>
      <w:r>
        <w:rPr/>
        <w:t xml:space="preserve">(6)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 the approved credit, or seventy-five percent of the amount of the contribution that is made by the person to a program and fifty percent of the amount of the contribution that is made by the person to the main street trust fund, in the prior calendar year.</w:t>
      </w:r>
    </w:p>
    <w:p/>
    <w:p>
      <w:pPr>
        <w:jc w:val="center"/>
      </w:pPr>
      <w:r>
        <w:rPr>
          <w:b/>
        </w:rPr>
        <w:t>--- END ---</w:t>
      </w:r>
    </w:p>
    <w:sectPr>
      <w:pgNumType w:start="1"/>
      <w:footerReference xmlns:r="http://schemas.openxmlformats.org/officeDocument/2006/relationships" r:id="Rb76467ed9f3046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da831df3ef4911" /><Relationship Type="http://schemas.openxmlformats.org/officeDocument/2006/relationships/footer" Target="/word/footer.xml" Id="Rb76467ed9f3046ae" /></Relationships>
</file>