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8b317be26a4ec3" /></Relationships>
</file>

<file path=word/document.xml><?xml version="1.0" encoding="utf-8"?>
<w:document xmlns:w="http://schemas.openxmlformats.org/wordprocessingml/2006/main">
  <w:body>
    <w:p>
      <w:r>
        <w:t>S-0337.1</w:t>
      </w:r>
    </w:p>
    <w:p>
      <w:pPr>
        <w:jc w:val="center"/>
      </w:pPr>
      <w:r>
        <w:t>_______________________________________________</w:t>
      </w:r>
    </w:p>
    <w:p/>
    <w:p>
      <w:pPr>
        <w:jc w:val="center"/>
      </w:pPr>
      <w:r>
        <w:rPr>
          <w:b/>
        </w:rPr>
        <w:t>SENATE BILL 5304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Rivers, Hobbs, Benton, Hatfield, Angel, Liias, Roach, Conway, Fain, Parlette, Dammeier, and McAuliffe</w:t>
      </w:r>
    </w:p>
    <w:p/>
    <w:p>
      <w:r>
        <w:rPr>
          <w:t xml:space="preserve">Read first time 01/19/15.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competitive salaries and benefits for Washington state patrol officers; amending RCW 43.43.380 and 46.68.030;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380</w:t>
      </w:r>
      <w:r>
        <w:rPr/>
        <w:t xml:space="preserve"> and 1965 c 8 s 43.43.380 are each amended to read as follows:</w:t>
      </w:r>
    </w:p>
    <w:p>
      <w:pPr>
        <w:spacing w:before="0" w:after="0" w:line="408" w:lineRule="exact"/>
        <w:ind w:left="0" w:right="0" w:firstLine="576"/>
        <w:jc w:val="left"/>
      </w:pPr>
      <w:r>
        <w:rPr/>
        <w:t xml:space="preserve">The </w:t>
      </w:r>
      <w:r>
        <w:t>((</w:t>
      </w:r>
      <w:r>
        <w:rPr>
          <w:strike/>
        </w:rPr>
        <w:t xml:space="preserve">minimum</w:t>
      </w:r>
      <w:r>
        <w:t>))</w:t>
      </w:r>
      <w:r>
        <w:rPr/>
        <w:t xml:space="preserve"> monthly salary </w:t>
      </w:r>
      <w:r>
        <w:rPr>
          <w:u w:val="single"/>
        </w:rPr>
        <w:t xml:space="preserve">and benefits</w:t>
      </w:r>
      <w:r>
        <w:rPr/>
        <w:t xml:space="preserve"> paid to state patrol officers </w:t>
      </w:r>
      <w:r>
        <w:t>((</w:t>
      </w:r>
      <w:r>
        <w:rPr>
          <w:strike/>
        </w:rPr>
        <w:t xml:space="preserve">shall</w:t>
      </w:r>
      <w:r>
        <w:t>))</w:t>
      </w:r>
      <w:r>
        <w:rPr>
          <w:u w:val="single"/>
        </w:rPr>
        <w:t xml:space="preserve">must</w:t>
      </w:r>
      <w:r>
        <w:rPr/>
        <w:t xml:space="preserve"> be </w:t>
      </w:r>
      <w:r>
        <w:t>((</w:t>
      </w:r>
      <w:r>
        <w:rPr>
          <w:strike/>
        </w:rPr>
        <w:t xml:space="preserve">as follows: Officers, three hundred dollars; staff or technical sergeants, three hundred twenty-five dollars; line sergeants, three hundred fifty dollars; lieutenants, three hundred seventy-five dollars; captains, four hundred twenty-five dollars</w:t>
      </w:r>
      <w:r>
        <w:t>))</w:t>
      </w:r>
      <w:r>
        <w:rPr>
          <w:u w:val="single"/>
        </w:rPr>
        <w:t xml:space="preserve">competitive with comparable law enforcement agencies within the boundaries of the state of Washington. Adjustments are intended to maintain the existing salary levels within the fiftieth percentile of the top five largest Washington state law enforcement compensation plans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030</w:t>
      </w:r>
      <w:r>
        <w:rPr/>
        <w:t xml:space="preserve"> and 2011 c 171 s 85 are each amended to read as follows:</w:t>
      </w:r>
    </w:p>
    <w:p>
      <w:pPr>
        <w:spacing w:before="0" w:after="0" w:line="408" w:lineRule="exact"/>
        <w:ind w:left="0" w:right="0" w:firstLine="576"/>
        <w:jc w:val="left"/>
      </w:pPr>
      <w:r>
        <w:rPr/>
        <w:t xml:space="preserve">(1) The director shall forward all fees for vehicle registrations under chapters 46.16A and 46.17 RCW, unless otherwise specified by law, to the state treasurer with a proper identifying detailed report. The state treasurer shall credit these moneys to the motor vehicle fund created in RCW 46.68.070.</w:t>
      </w:r>
    </w:p>
    <w:p>
      <w:pPr>
        <w:spacing w:before="0" w:after="0" w:line="408" w:lineRule="exact"/>
        <w:ind w:left="0" w:right="0" w:firstLine="576"/>
        <w:jc w:val="left"/>
      </w:pPr>
      <w:r>
        <w:rPr/>
        <w:t xml:space="preserve">(2) Proceeds from vehicle license fees and renewal vehicle license fees must be deposited by the state treasurer </w:t>
      </w:r>
      <w:r>
        <w:t>((</w:t>
      </w:r>
      <w:r>
        <w:rPr>
          <w:strike/>
        </w:rPr>
        <w:t xml:space="preserve">as follows:</w:t>
      </w:r>
    </w:p>
    <w:p>
      <w:pPr>
        <w:spacing w:before="0" w:after="0" w:line="408" w:lineRule="exact"/>
        <w:ind w:left="0" w:right="0" w:firstLine="576"/>
        <w:jc w:val="left"/>
      </w:pPr>
      <w:r>
        <w:rPr>
          <w:strike/>
        </w:rPr>
        <w:t xml:space="preserve">(a) $20.35 of each initial or renewal vehicle license fee must be deposited</w:t>
      </w:r>
      <w:r>
        <w:t>))</w:t>
      </w:r>
      <w:r>
        <w:rPr/>
        <w:t xml:space="preserve"> in the state patrol highway account in the motor vehicle fund, hereby created. Vehicle license fees, renewal vehicle license fees, and all other funds in the state patrol highway account must be for the sole use of the Washington state patrol for highway activities of the Washington state patrol, subject to proper appropriations and reappropriations.</w:t>
      </w:r>
    </w:p>
    <w:p>
      <w:pPr>
        <w:spacing w:before="0" w:after="0" w:line="408" w:lineRule="exact"/>
        <w:ind w:left="0" w:right="0" w:firstLine="576"/>
        <w:jc w:val="left"/>
      </w:pPr>
      <w:r>
        <w:t>((</w:t>
      </w:r>
      <w:r>
        <w:rPr>
          <w:strike/>
        </w:rPr>
        <w:t xml:space="preserve">(b) $2.02 of each initial vehicle license fee and $0.93 of each renewal vehicle license fee must be deposited each biennium in the Puget Sound ferry operations account.</w:t>
      </w:r>
    </w:p>
    <w:p>
      <w:pPr>
        <w:spacing w:before="0" w:after="0" w:line="408" w:lineRule="exact"/>
        <w:ind w:left="0" w:right="0" w:firstLine="576"/>
        <w:jc w:val="left"/>
      </w:pPr>
      <w:r>
        <w:rPr>
          <w:strike/>
        </w:rPr>
        <w:t xml:space="preserve">(c) Any remaining amounts of vehicle license fees and renewal vehicle license fees that are not distributed otherwise under this section must be deposited in the motor vehicle fund.</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27fa7daf70de423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bf7b35e4694cdb" /><Relationship Type="http://schemas.openxmlformats.org/officeDocument/2006/relationships/footer" Target="/word/footer.xml" Id="R27fa7daf70de4232" /></Relationships>
</file>