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ea8c0f6bb4395" /></Relationships>
</file>

<file path=word/document.xml><?xml version="1.0" encoding="utf-8"?>
<w:document xmlns:w="http://schemas.openxmlformats.org/wordprocessingml/2006/main">
  <w:body>
    <w:p>
      <w:r>
        <w:t>S-0593.1</w:t>
      </w:r>
    </w:p>
    <w:p>
      <w:pPr>
        <w:jc w:val="center"/>
      </w:pPr>
      <w:r>
        <w:t>_______________________________________________</w:t>
      </w:r>
    </w:p>
    <w:p/>
    <w:p>
      <w:pPr>
        <w:jc w:val="center"/>
      </w:pPr>
      <w:r>
        <w:rPr>
          <w:b/>
        </w:rPr>
        <w:t>SENATE BILL 5264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Parlette, Warnick, Keiser, Jayapal, and Braun</w:t>
      </w:r>
    </w:p>
    <w:p/>
    <w:p>
      <w:r>
        <w:rPr>
          <w:t xml:space="preserve">Read first time 01/16/15.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silver alert system; amending RCW 13.60.010;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elderly population is growing and the number of individuals with dementia is increasing. The legislature further finds that approximately sixty percent of individuals with dementia will wander at least once and that if not found within twenty-four hours, up to half of wandering seniors with dementia will suffer serious injury or death. The legislature further finds that the state of Washington has a compelling interest in protecting the safety of vulnerable citizens with cognitive impairments. The legislature further finds that while the Washington state patrol does maintain an "endangered missing person advisory plan" which creates a public notification system to locate missing persons with developmental disabilities and vulnerable adults, the public may not fully understand that this program is primarily designed to locate adults with special needs. The legislature further finds that renaming this important public notification system will help the public to understand they are looking for a person with a developmental disability or a vulnerable adult. This will help to locate missing persons with Alzheimer's disease, dementia, or other mental disabilities aid in their safe return, and will help prevent unnecessary suffering and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2013 c 285 s 1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social and health services,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w:t>
      </w:r>
      <w:r>
        <w:rPr>
          <w:strike/>
        </w:rPr>
        <w:t xml:space="preserve">an "endangered missing person advisory</w:t>
      </w:r>
      <w:r>
        <w:rPr/>
        <w:t xml:space="preserve">)) </w:t>
      </w:r>
      <w:r>
        <w:rPr>
          <w:u w:val="single"/>
        </w:rPr>
        <w:t xml:space="preserve">a "silver alert</w:t>
      </w:r>
      <w:r>
        <w:rPr/>
        <w:t xml:space="preserve"> plan,"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t>
      </w:r>
      <w:r>
        <w:rPr>
          <w:strike/>
        </w:rPr>
        <w:t xml:space="preserve">with a developmental disability as defined in RCW 71A.10.020(4) or a vulnerable adult as defined in RCW 74.34.020(17),</w:t>
      </w:r>
      <w:r>
        <w:rPr/>
        <w:t xml:space="preserve">)) believed to be in danger because of age, health, mental or physical disability, in combination with environmental or weather conditions, or is believed to be unable to return to safety without assistance </w:t>
      </w:r>
      <w:r>
        <w:rPr>
          <w:u w:val="single"/>
        </w:rPr>
        <w:t xml:space="preserve">and who is:</w:t>
      </w:r>
    </w:p>
    <w:p>
      <w:pPr>
        <w:spacing w:before="0" w:after="0" w:line="408" w:lineRule="exact"/>
        <w:ind w:left="0" w:right="0" w:firstLine="576"/>
        <w:jc w:val="left"/>
      </w:pPr>
      <w:r>
        <w:rPr>
          <w:u w:val="single"/>
        </w:rPr>
        <w:t xml:space="preserve">(i) A person with a developmental disability as defined in RCW 71A.10.020(5);</w:t>
      </w:r>
    </w:p>
    <w:p>
      <w:pPr>
        <w:spacing w:before="0" w:after="0" w:line="408" w:lineRule="exact"/>
        <w:ind w:left="0" w:right="0" w:firstLine="576"/>
        <w:jc w:val="left"/>
      </w:pPr>
      <w:r>
        <w:rPr>
          <w:u w:val="single"/>
        </w:rPr>
        <w:t xml:space="preserve">(ii) A vulnerable adult as defined in RCW 74.34.020(17); or</w:t>
      </w:r>
    </w:p>
    <w:p>
      <w:pPr>
        <w:spacing w:before="0" w:after="0" w:line="408" w:lineRule="exact"/>
        <w:ind w:left="0" w:right="0" w:firstLine="576"/>
        <w:jc w:val="left"/>
      </w:pPr>
      <w:r>
        <w:rPr>
          <w:u w:val="single"/>
        </w:rPr>
        <w:t xml:space="preserve">(iii) A person who has been diagnosed as having Alzheimer's disease, dementia, or other mental disability</w:t>
      </w:r>
      <w:r>
        <w:rPr/>
        <w:t xml:space="preserve">.</w:t>
      </w:r>
    </w:p>
    <w:p>
      <w:pPr>
        <w:spacing w:before="0" w:after="0" w:line="408" w:lineRule="exact"/>
        <w:ind w:left="0" w:right="0" w:firstLine="576"/>
        <w:jc w:val="left"/>
      </w:pPr>
      <w:r>
        <w:rPr>
          <w:u w:val="single"/>
        </w:rPr>
        <w:t xml:space="preserve">(c) "Silver alert" means a quick response system designed to issue and coordinate alerts following the disappearance of a missing endangered person.</w:t>
      </w:r>
    </w:p>
    <w:p/>
    <w:p>
      <w:pPr>
        <w:jc w:val="center"/>
      </w:pPr>
      <w:r>
        <w:rPr>
          <w:b/>
        </w:rPr>
        <w:t>--- END ---</w:t>
      </w:r>
    </w:p>
    <w:sectPr>
      <w:pgNumType w:start="1"/>
      <w:footerReference xmlns:r="http://schemas.openxmlformats.org/officeDocument/2006/relationships" r:id="R313b57613a3245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0a97482cbb43e5" /><Relationship Type="http://schemas.openxmlformats.org/officeDocument/2006/relationships/footer" Target="/word/footer.xml" Id="R313b57613a32451d" /></Relationships>
</file>