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3c15544c864960" /></Relationships>
</file>

<file path=word/document.xml><?xml version="1.0" encoding="utf-8"?>
<w:document xmlns:w="http://schemas.openxmlformats.org/wordprocessingml/2006/main">
  <w:body>
    <w:p>
      <w:r>
        <w:t>Z-0378.2</w:t>
      </w:r>
    </w:p>
    <w:p>
      <w:pPr>
        <w:jc w:val="center"/>
      </w:pPr>
      <w:r>
        <w:t>_______________________________________________</w:t>
      </w:r>
    </w:p>
    <w:p/>
    <w:p>
      <w:pPr>
        <w:jc w:val="center"/>
      </w:pPr>
      <w:r>
        <w:rPr>
          <w:b/>
        </w:rPr>
        <w:t>SENATE BILL 5263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Benton, Mullet, Fraser, Roach, Hobbs, Rivers, and Fain; by request of Uniform Law Commission</w:t>
      </w:r>
    </w:p>
    <w:p/>
    <w:p>
      <w:r>
        <w:rPr>
          <w:t xml:space="preserve">Read first time 01/16/15.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uniform common interest ownership act; amending RCW 6.13.080; adding a new section to chapter 59.18 RCW; adding a new section to chapter 64.32 RCW; adding a new section to chapter 64.34 RCW; adding a new section to chapter 64.38 RCW; adding a new chapter to Title 64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I. DEFINITIONS, APPLICABILITY, AND OTHER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known and cited as the Washington uniform common interest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twenty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twenty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section 317 of this act,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section 301 of this act and, to the extent necessary to construe sections of this chapter made applicable to common interest communities pursuant to section 117, 119, or 120 of this act,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any expense of the association, including allocations to reserves, allocated to all of the unit owners in accordance with common expense liability.</w:t>
      </w:r>
    </w:p>
    <w:p>
      <w:pPr>
        <w:spacing w:before="0" w:after="0" w:line="408" w:lineRule="exact"/>
        <w:ind w:left="0" w:right="0" w:firstLine="576"/>
        <w:jc w:val="left"/>
      </w:pPr>
      <w:r>
        <w:rPr/>
        <w:t xml:space="preserve">(9) "Common expense liability" means the liability for common expenses allocated to each unit pursuant to section 208 of this act.</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section 123 or 124 of this act.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 A common interest community with the attributes described in this section is a condominium unless designated otherwise as provided in section 206(1)(a) of this act.</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twelve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the effective date of this section.</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 A common interest community with the attributes described in this subsection is a cooperative unless designated otherwise as provided in section 206(1)(a) of this act.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fifty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section 306 of this act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section 304(1)(a) of this act.</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(23)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(24) "Foreclosure" means a statutory forfeiture or a judicial or nonjudicial foreclosure of a security interest or a deed in lieu of a security interest.</w:t>
      </w:r>
    </w:p>
    <w:p>
      <w:pPr>
        <w:spacing w:before="0" w:after="0" w:line="408" w:lineRule="exact"/>
        <w:ind w:left="0" w:right="0" w:firstLine="576"/>
        <w:jc w:val="left"/>
      </w:pPr>
      <w:r>
        <w:rPr/>
        <w:t xml:space="preserve">(25) "Full funding plan" means a reserve funding goal of achieving one hundred percent fully funded reserves by the end of the thirty-year study period described under section 331 of this act,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(26)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(27)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(28) "Identifying number" means a symbol or address that identifies only one unit or limited common element in a common interest community.</w:t>
      </w:r>
    </w:p>
    <w:p>
      <w:pPr>
        <w:spacing w:before="0" w:after="0" w:line="408" w:lineRule="exact"/>
        <w:ind w:left="0" w:right="0" w:firstLine="576"/>
        <w:jc w:val="left"/>
      </w:pPr>
      <w:r>
        <w:rPr/>
        <w:t xml:space="preserve">(29)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(30) "Limited common element" means a portion of the common elements allocated by the declaration or by operation of section 203 (1)(b) or (2) of this act for the exclusive use of one or more, but fewer than all, of the unit owners.</w:t>
      </w:r>
    </w:p>
    <w:p>
      <w:pPr>
        <w:spacing w:before="0" w:after="0" w:line="408" w:lineRule="exact"/>
        <w:ind w:left="0" w:right="0" w:firstLine="576"/>
        <w:jc w:val="left"/>
      </w:pPr>
      <w:r>
        <w:rPr/>
        <w:t xml:space="preserve">(31) "Map" means: (a) With respect to a plat community, the plat as defined in RCW 58.17.020 and complying with the requirements of Title 58 RCW, and (b) with respect to a condominium, cooperative, or miscellaneous community, a map prepared in accordance with the requirements of section 210 of this act.</w:t>
      </w:r>
    </w:p>
    <w:p>
      <w:pPr>
        <w:spacing w:before="0" w:after="0" w:line="408" w:lineRule="exact"/>
        <w:ind w:left="0" w:right="0" w:firstLine="576"/>
        <w:jc w:val="left"/>
      </w:pPr>
      <w:r>
        <w:rPr/>
        <w:t xml:space="preserve">(32) "Master association" means an organization described in section 221 of this act, whether or not it is also an association described in section 301 of this act.</w:t>
      </w:r>
    </w:p>
    <w:p>
      <w:pPr>
        <w:spacing w:before="0" w:after="0" w:line="408" w:lineRule="exact"/>
        <w:ind w:left="0" w:right="0" w:firstLine="576"/>
        <w:jc w:val="left"/>
      </w:pPr>
      <w:r>
        <w:rPr/>
        <w:t xml:space="preserve">(33) "Miscellaneous community" means a common interest community that is not a condominium, cooperative, or plat community.</w:t>
      </w:r>
    </w:p>
    <w:p>
      <w:pPr>
        <w:spacing w:before="0" w:after="0" w:line="408" w:lineRule="exact"/>
        <w:ind w:left="0" w:right="0" w:firstLine="576"/>
        <w:jc w:val="left"/>
      </w:pPr>
      <w:r>
        <w:rPr/>
        <w:t xml:space="preserve">(34) "Nominal reserve costs" means that the current estimated total replacement costs of the reserve components are less than fifty percent of the annual budgeted expenses of the association, excluding contributions to the reserve fund, for a condominium or cooperative containing horizontal unit boundaries, and less than seventy-five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(35)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(36)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(37)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(38)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subject to chapter 59.18 RCW except as provided in the declaration.</w:t>
      </w:r>
    </w:p>
    <w:p>
      <w:pPr>
        <w:spacing w:before="0" w:after="0" w:line="408" w:lineRule="exact"/>
        <w:ind w:left="0" w:right="0" w:firstLine="576"/>
        <w:jc w:val="left"/>
      </w:pPr>
      <w:r>
        <w:rPr/>
        <w:t xml:space="preserve">(39)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(40)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(41)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(42) "Real estate contract" has the same meaning as defined in RCW 61.30.010.</w:t>
      </w:r>
    </w:p>
    <w:p>
      <w:pPr>
        <w:spacing w:before="0" w:after="0" w:line="408" w:lineRule="exact"/>
        <w:ind w:left="0" w:right="0" w:firstLine="576"/>
        <w:jc w:val="left"/>
      </w:pPr>
      <w:r>
        <w:rPr/>
        <w:t xml:space="preserve">(43) "Record," when used as a noun, means information inscribed on a tangible medium or contained in an electronic transmission.</w:t>
      </w:r>
    </w:p>
    <w:p>
      <w:pPr>
        <w:spacing w:before="0" w:after="0" w:line="408" w:lineRule="exact"/>
        <w:ind w:left="0" w:right="0" w:firstLine="576"/>
        <w:jc w:val="left"/>
      </w:pPr>
      <w:r>
        <w:rPr/>
        <w:t xml:space="preserve">(44)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(45)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(46) "Reserve component" means a physical component of the common interest community which the association is obligated to maintain, repair, or replace, which has an estimated useful life of less than thirty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(47) "Reserve study professional" means an independent person who is suitably qualified by knowledge, skill, experience, training, or education to prepare a reserve study in accordance with sections 330 and 331 of this act.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(48) "Residential purposes" means use for dwelling or recreational purposes, or both.</w:t>
      </w:r>
    </w:p>
    <w:p>
      <w:pPr>
        <w:spacing w:before="0" w:after="0" w:line="408" w:lineRule="exact"/>
        <w:ind w:left="0" w:right="0" w:firstLine="576"/>
        <w:jc w:val="left"/>
      </w:pPr>
      <w:r>
        <w:rPr/>
        <w:t xml:space="preserve">(49) "Rule" means a policy, guideline, restriction, procedure, or regulation of an association, however denominated, that is not set forth in the declaration or organizational documents and governs the conduct of persons or the use or appearance of property.</w:t>
      </w:r>
    </w:p>
    <w:p>
      <w:pPr>
        <w:spacing w:before="0" w:after="0" w:line="408" w:lineRule="exact"/>
        <w:ind w:left="0" w:right="0" w:firstLine="576"/>
        <w:jc w:val="left"/>
      </w:pPr>
      <w:r>
        <w:rPr/>
        <w:t xml:space="preserve">(50)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(51) "Special declarant rights" means rights reserved for the benefit of a declarant to:</w:t>
      </w:r>
    </w:p>
    <w:p>
      <w:pPr>
        <w:spacing w:before="0" w:after="0" w:line="408" w:lineRule="exact"/>
        <w:ind w:left="0" w:right="0" w:firstLine="576"/>
        <w:jc w:val="left"/>
      </w:pPr>
      <w:r>
        <w:rPr/>
        <w:t xml:space="preserve">(a) Complete any improvements indicated on the map or described in the declaration or the public offering statement pursuant to section 403(1)(h) of this act;</w:t>
      </w:r>
    </w:p>
    <w:p>
      <w:pPr>
        <w:spacing w:before="0" w:after="0" w:line="408" w:lineRule="exact"/>
        <w:ind w:left="0" w:right="0" w:firstLine="576"/>
        <w:jc w:val="left"/>
      </w:pPr>
      <w:r>
        <w:rPr/>
        <w:t xml:space="preserve">(b) Exercise any development right;</w:t>
      </w:r>
    </w:p>
    <w:p>
      <w:pPr>
        <w:spacing w:before="0" w:after="0" w:line="408" w:lineRule="exact"/>
        <w:ind w:left="0" w:right="0" w:firstLine="576"/>
        <w:jc w:val="left"/>
      </w:pPr>
      <w:r>
        <w:rPr/>
        <w:t xml:space="preserve">(c) Maintain sales offices, management offices, signs advertising the common interest community, and models;</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w:t>
      </w:r>
    </w:p>
    <w:p>
      <w:pPr>
        <w:spacing w:before="0" w:after="0" w:line="408" w:lineRule="exact"/>
        <w:ind w:left="0" w:right="0" w:firstLine="576"/>
        <w:jc w:val="left"/>
      </w:pPr>
      <w:r>
        <w:rPr/>
        <w:t xml:space="preserve">(e) Make the common interest community subject to a master association;</w:t>
      </w:r>
    </w:p>
    <w:p>
      <w:pPr>
        <w:spacing w:before="0" w:after="0" w:line="408" w:lineRule="exact"/>
        <w:ind w:left="0" w:right="0" w:firstLine="576"/>
        <w:jc w:val="left"/>
      </w:pPr>
      <w:r>
        <w:rPr/>
        <w:t xml:space="preserve">(f) Merge or consolidate a common interest community with another common interest community of the same form of ownership;</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section 304(1) of this act;</w:t>
      </w:r>
    </w:p>
    <w:p>
      <w:pPr>
        <w:spacing w:before="0" w:after="0" w:line="408" w:lineRule="exact"/>
        <w:ind w:left="0" w:right="0" w:firstLine="576"/>
        <w:jc w:val="left"/>
      </w:pPr>
      <w:r>
        <w:rPr/>
        <w:t xml:space="preserve">(h) Control any construction, design review, or aesthetic standards committee or process;</w:t>
      </w:r>
    </w:p>
    <w:p>
      <w:pPr>
        <w:spacing w:before="0" w:after="0" w:line="408" w:lineRule="exact"/>
        <w:ind w:left="0" w:right="0" w:firstLine="576"/>
        <w:jc w:val="left"/>
      </w:pPr>
      <w:r>
        <w:rPr/>
        <w:t xml:space="preserve">(i) Attend meetings of the unit owners and, except during an executive session, the board;</w:t>
      </w:r>
    </w:p>
    <w:p>
      <w:pPr>
        <w:spacing w:before="0" w:after="0" w:line="408" w:lineRule="exact"/>
        <w:ind w:left="0" w:right="0" w:firstLine="576"/>
        <w:jc w:val="left"/>
      </w:pPr>
      <w:r>
        <w:rPr/>
        <w:t xml:space="preserve">(j) Have access to the records of the association to the same extent as a unit owner.</w:t>
      </w:r>
    </w:p>
    <w:p>
      <w:pPr>
        <w:spacing w:before="0" w:after="0" w:line="408" w:lineRule="exact"/>
        <w:ind w:left="0" w:right="0" w:firstLine="576"/>
        <w:jc w:val="left"/>
      </w:pPr>
      <w:r>
        <w:rPr/>
        <w:t xml:space="preserve">(52) "Specially allocated expense" means any expense of the association, including allocations to reserves, allocated to some or all of the unit owners pursuant to section 317 (4) through (8) of this act.</w:t>
      </w:r>
    </w:p>
    <w:p>
      <w:pPr>
        <w:spacing w:before="0" w:after="0" w:line="408" w:lineRule="exact"/>
        <w:ind w:left="0" w:right="0" w:firstLine="576"/>
        <w:jc w:val="left"/>
      </w:pPr>
      <w:r>
        <w:rPr/>
        <w:t xml:space="preserve">(53) "Survey" has the same meaning as defined in RCW 58.09.020.</w:t>
      </w:r>
    </w:p>
    <w:p>
      <w:pPr>
        <w:spacing w:before="0" w:after="0" w:line="408" w:lineRule="exact"/>
        <w:ind w:left="0" w:right="0" w:firstLine="576"/>
        <w:jc w:val="left"/>
      </w:pPr>
      <w:r>
        <w:rPr/>
        <w:t xml:space="preserve">(54) "Tangible medium" means a writing, copy of a writing, facsimile, or a physical reproduction, each on paper or on other tangible material.</w:t>
      </w:r>
    </w:p>
    <w:p>
      <w:pPr>
        <w:spacing w:before="0" w:after="0" w:line="408" w:lineRule="exact"/>
        <w:ind w:left="0" w:right="0" w:firstLine="576"/>
        <w:jc w:val="left"/>
      </w:pPr>
      <w:r>
        <w:rPr/>
        <w:t xml:space="preserve">(55) "Timeshare" has the same meaning as defined in RCW 64.36.010.</w:t>
      </w:r>
    </w:p>
    <w:p>
      <w:pPr>
        <w:spacing w:before="0" w:after="0" w:line="408" w:lineRule="exact"/>
        <w:ind w:left="0" w:right="0" w:firstLine="576"/>
        <w:jc w:val="left"/>
      </w:pPr>
      <w:r>
        <w:rPr/>
        <w:t xml:space="preserve">(56) "Transition meeting" means the meeting held pursuant to section 304(4) of this act.</w:t>
      </w:r>
    </w:p>
    <w:p>
      <w:pPr>
        <w:spacing w:before="0" w:after="0" w:line="408" w:lineRule="exact"/>
        <w:ind w:left="0" w:right="0" w:firstLine="576"/>
        <w:jc w:val="left"/>
      </w:pPr>
      <w:r>
        <w:rPr/>
        <w:t xml:space="preserve">(57)(a) "Unit" means a physical portion of the common interest community designated for separate ownership or occupancy, the boundaries of which are described pursuant to section 206(1)(d) of this act.</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(58)(a)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(59)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(60) "Writing" does not include an electronic transmission.</w:t>
      </w:r>
    </w:p>
    <w:p>
      <w:pPr>
        <w:spacing w:before="0" w:after="0" w:line="408" w:lineRule="exact"/>
        <w:ind w:left="0" w:right="0" w:firstLine="576"/>
        <w:jc w:val="left"/>
      </w:pPr>
      <w:r>
        <w:rPr/>
        <w:t xml:space="preserve">(61) "Written" means embodied in a tangible medium.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VARIATION BY AGREEMENT.</w:t>
      </w:r>
      <w:r>
        <w:t xml:space="preserve">  </w:t>
      </w:r>
      <w:r>
        <w:rPr/>
        <w:t xml:space="preserve">Except as expressly provided in this chapter, the effect of the provisions of this chapter may not be varied by agreement, and rights conferred by this chapter may not be waived. Except as provided otherwise in section 123 of this act, a declarant may not act under a power of attorney, or use any other device, to evade the limitations or prohibitions of this chapter or the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SEPARATE TITLES AND TAXATION.</w:t>
      </w:r>
      <w:r>
        <w:t xml:space="preserve">  </w:t>
      </w:r>
      <w:r>
        <w:rPr/>
        <w:t xml:space="preserve">(1) In a cooperative, unless the declaration provides that a unit owner's interest in a unit and its allocated interests is real estate for all purposes, that interest is personal property.</w:t>
      </w:r>
    </w:p>
    <w:p>
      <w:pPr>
        <w:spacing w:before="0" w:after="0" w:line="408" w:lineRule="exact"/>
        <w:ind w:left="0" w:right="0" w:firstLine="576"/>
        <w:jc w:val="left"/>
      </w:pPr>
      <w:r>
        <w:rPr/>
        <w:t xml:space="preserve">(2) In a condominium, plat community, or miscellaneous community, if there is any unit owner other than a declarant:</w:t>
      </w:r>
    </w:p>
    <w:p>
      <w:pPr>
        <w:spacing w:before="0" w:after="0" w:line="408" w:lineRule="exact"/>
        <w:ind w:left="0" w:right="0" w:firstLine="576"/>
        <w:jc w:val="left"/>
      </w:pPr>
      <w:r>
        <w:rPr/>
        <w:t xml:space="preserve">(a) Each unit that has been created, together with its interest in the common elements, constitutes for all purposes a separate parcel of real estate; and</w:t>
      </w:r>
    </w:p>
    <w:p>
      <w:pPr>
        <w:spacing w:before="0" w:after="0" w:line="408" w:lineRule="exact"/>
        <w:ind w:left="0" w:right="0" w:firstLine="576"/>
        <w:jc w:val="left"/>
      </w:pPr>
      <w:r>
        <w:rPr/>
        <w:t xml:space="preserve">(b) Each unit together with its interest in the common elements must be separately taxed and assessed.</w:t>
      </w:r>
    </w:p>
    <w:p>
      <w:pPr>
        <w:spacing w:before="0" w:after="0" w:line="408" w:lineRule="exact"/>
        <w:ind w:left="0" w:right="0" w:firstLine="576"/>
        <w:jc w:val="left"/>
      </w:pPr>
      <w:r>
        <w:rPr/>
        <w:t xml:space="preserve">(3) If a development right has an ascertainable market value, the development right constitutes a separate parcel of real estate for property tax purposes and must be separately taxed and assessed to the declarant, and the declarant alone is liable for payment of those taxes.</w:t>
      </w:r>
    </w:p>
    <w:p>
      <w:pPr>
        <w:spacing w:before="0" w:after="0" w:line="408" w:lineRule="exact"/>
        <w:ind w:left="0" w:right="0" w:firstLine="576"/>
        <w:jc w:val="left"/>
      </w:pPr>
      <w:r>
        <w:rPr/>
        <w:t xml:space="preserve">(4) If there is no unit owner other than a declarant, the real estate comprising the common interest community may be taxed and assessed in any manner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LOCAL ORDINANCES, REGULATIONS, AND BUILDING CODES.</w:t>
      </w:r>
      <w:r>
        <w:t xml:space="preserve">  </w:t>
      </w:r>
      <w:r>
        <w:rPr/>
        <w:t xml:space="preserve">(1) A building, fire, health, or safety statute, ordinance, or regulation may not impose any requirement upon any structure in a common interest community that it would not impose upon a physically identical development under a different form of ownership.</w:t>
      </w:r>
    </w:p>
    <w:p>
      <w:pPr>
        <w:spacing w:before="0" w:after="0" w:line="408" w:lineRule="exact"/>
        <w:ind w:left="0" w:right="0" w:firstLine="576"/>
        <w:jc w:val="left"/>
      </w:pPr>
      <w:r>
        <w:rPr/>
        <w:t xml:space="preserve">(2) A zoning, subdivision, or other land use statute, ordinance, or regulation may not prohibit the condominium or cooperative form of ownership or impose any requirement upon a condominium or cooperative that it would not impose upon a physically identical development under a different form of ownership.</w:t>
      </w:r>
    </w:p>
    <w:p>
      <w:pPr>
        <w:spacing w:before="0" w:after="0" w:line="408" w:lineRule="exact"/>
        <w:ind w:left="0" w:right="0" w:firstLine="576"/>
        <w:jc w:val="left"/>
      </w:pPr>
      <w:r>
        <w:rPr/>
        <w:t xml:space="preserve">(3) Chapter 58.17 RCW does not apply to the creation of a condominium or a cooperative. This chapter must not be construed to permit the creation of a condominium or cooperative on a lot, tract, or parcel of land that could not be sold or transferred without violating chapter 58.17 RCW.</w:t>
      </w:r>
    </w:p>
    <w:p>
      <w:pPr>
        <w:spacing w:before="0" w:after="0" w:line="408" w:lineRule="exact"/>
        <w:ind w:left="0" w:right="0" w:firstLine="576"/>
        <w:jc w:val="left"/>
      </w:pPr>
      <w:r>
        <w:rPr/>
        <w:t xml:space="preserve">(4) Except as provided in subsections (1), (2), and (3) of this section, this chapter does not invalidate or modify any provision of any building, zoning, subdivision, or other statute, ordinance, rule, or regulation governing the use of real estate.</w:t>
      </w:r>
    </w:p>
    <w:p>
      <w:pPr>
        <w:spacing w:before="0" w:after="0" w:line="408" w:lineRule="exact"/>
        <w:ind w:left="0" w:right="0" w:firstLine="576"/>
        <w:jc w:val="left"/>
      </w:pPr>
      <w:r>
        <w:rPr/>
        <w:t xml:space="preserve">(5) This section does not prohibit a county legislative authority from requiring the review and approval of declarations and amendments to declarations and termination agreements executed pursuant to section 218(2) of this act by the county assessor solely for the purpose of allocating the assessed value and property taxes. The review by the assessor must be done in a reasonable and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EMINENT DOMAIN.</w:t>
      </w:r>
      <w:r>
        <w:t xml:space="preserve">  </w:t>
      </w:r>
      <w:r>
        <w:rPr/>
        <w:t xml:space="preserve">(1) If a unit is acquired by condemnation or part of a unit is acquired by condemnation leaving the unit owner with a remnant that may not practically or lawfully be used for any purpose permitted by the declaration, the award must include compensation to the unit owner for that unit and its allocated interests,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must promptly prepare, execute, and record an amendment to the declaration reflecting the reallocations. Any remnant of a unit remaining after part of a unit is taken under this subsection is thereafter a common element.</w:t>
      </w:r>
    </w:p>
    <w:p>
      <w:pPr>
        <w:spacing w:before="0" w:after="0" w:line="408" w:lineRule="exact"/>
        <w:ind w:left="0" w:right="0" w:firstLine="576"/>
        <w:jc w:val="left"/>
      </w:pPr>
      <w:r>
        <w:rPr/>
        <w:t xml:space="preserve">(2) Except as provided in subsection (1) of this section, if part of a unit is acquired by condemnation, the award must compensate the unit owner for the reduction in value of the unit and its interest in the common elements, whether or not any common elements are acquired. Upon acquisition, unless the decree provides otherwise:</w:t>
      </w:r>
    </w:p>
    <w:p>
      <w:pPr>
        <w:spacing w:before="0" w:after="0" w:line="408" w:lineRule="exact"/>
        <w:ind w:left="0" w:right="0" w:firstLine="576"/>
        <w:jc w:val="left"/>
      </w:pPr>
      <w:r>
        <w:rPr/>
        <w:t xml:space="preserve">(a) That unit's allocated interests are reduced in proportion to the reduction in the size of the unit, or on any other basis specified in the declaration; and</w:t>
      </w:r>
    </w:p>
    <w:p>
      <w:pPr>
        <w:spacing w:before="0" w:after="0" w:line="408" w:lineRule="exact"/>
        <w:ind w:left="0" w:right="0" w:firstLine="576"/>
        <w:jc w:val="left"/>
      </w:pPr>
      <w:r>
        <w:rPr/>
        <w:t xml:space="preserve">(b) The portion of the allocated interests divested from the partially acquired unit are automatically reallocated to that unit and to the remaining units in proportion to the respective allocated interests of those units before the taking, with the partially acquired unit participating in the reallocation on the basis of its reduced allocated interests.</w:t>
      </w:r>
    </w:p>
    <w:p>
      <w:pPr>
        <w:spacing w:before="0" w:after="0" w:line="408" w:lineRule="exact"/>
        <w:ind w:left="0" w:right="0" w:firstLine="576"/>
        <w:jc w:val="left"/>
      </w:pPr>
      <w:r>
        <w:rPr/>
        <w:t xml:space="preserve">(3)(a) If part of the common elements is acquired by condemnation, the portion of the award attributable to the common elements taken must be paid to the association. A court may award damages to a unit owner or owners for particular damage to the owner's units arising from condemnation.</w:t>
      </w:r>
    </w:p>
    <w:p>
      <w:pPr>
        <w:spacing w:before="0" w:after="0" w:line="408" w:lineRule="exact"/>
        <w:ind w:left="0" w:right="0" w:firstLine="576"/>
        <w:jc w:val="left"/>
      </w:pPr>
      <w:r>
        <w:rPr/>
        <w:t xml:space="preserve">(b) Unless the declaration or the decree provides otherwise, any portion of the award attributable to the acquisition of a limited common element must be equally divided among the owners of the units to which that limited common element was allocated at the time of acquisition.</w:t>
      </w:r>
    </w:p>
    <w:p>
      <w:pPr>
        <w:spacing w:before="0" w:after="0" w:line="408" w:lineRule="exact"/>
        <w:ind w:left="0" w:right="0" w:firstLine="576"/>
        <w:jc w:val="left"/>
      </w:pPr>
      <w:r>
        <w:rPr/>
        <w:t xml:space="preserve">(4) The decree must be recorded in every county in which any portion of the common interest community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GENERAL PRINCIPLES OF LAW APPLICABLE.</w:t>
      </w:r>
      <w:r>
        <w:t xml:space="preserve">  </w:t>
      </w:r>
      <w:r>
        <w:rPr/>
        <w:t xml:space="preserve">The principles of law and equity, including the law of corporations and any other form of organization authorized by the law of this state and unincorporated associations, the law of real estate, and the law relative to the capacity to contract, principal and agent, eminent domain, estoppel, fraud, misrepresentation, duress, coercion, mistake, receivership, substantial performance, or other validating or invalidating cause supplement this chapter, except to the extent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AGAINST IMPLICIT REPEAL.</w:t>
      </w:r>
      <w:r>
        <w:t xml:space="preserve">  </w:t>
      </w:r>
      <w:r>
        <w:rPr/>
        <w:t xml:space="preserve">This chapter is intended as a unified coverage of its subject matter and no part of it must be construed to be impliedly repealed by subsequent legislation if that construction can reasonably be avoided.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This chapter must be applied and construed to effectuate its general purpose to make uniform the law with respect to the subject of this chapter among states enacting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UNCONSCIONABLE AGREEMENT OR TERM OF CONTRACT.</w:t>
      </w:r>
      <w:r>
        <w:t xml:space="preserve">  </w:t>
      </w:r>
      <w:r>
        <w:rPr/>
        <w:t xml:space="preserve">(1)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to avoid an unconscionable result.</w:t>
      </w:r>
    </w:p>
    <w:p>
      <w:pPr>
        <w:spacing w:before="0" w:after="0" w:line="408" w:lineRule="exact"/>
        <w:ind w:left="0" w:right="0" w:firstLine="576"/>
        <w:jc w:val="left"/>
      </w:pPr>
      <w:r>
        <w:rPr/>
        <w:t xml:space="preserve">(2) Whenever it is claimed, or appears to the court, that a contract or any contract clause is or may be unconscionable, the parties, to aid the court in making the determination, must be afforded a reasonable opportunity to present evidence as to:</w:t>
      </w:r>
    </w:p>
    <w:p>
      <w:pPr>
        <w:spacing w:before="0" w:after="0" w:line="408" w:lineRule="exact"/>
        <w:ind w:left="0" w:right="0" w:firstLine="576"/>
        <w:jc w:val="left"/>
      </w:pPr>
      <w:r>
        <w:rPr/>
        <w:t xml:space="preserve">(a) The commercial setting of the negotiations;</w:t>
      </w:r>
    </w:p>
    <w:p>
      <w:pPr>
        <w:spacing w:before="0" w:after="0" w:line="408" w:lineRule="exact"/>
        <w:ind w:left="0" w:right="0" w:firstLine="576"/>
        <w:jc w:val="left"/>
      </w:pPr>
      <w:r>
        <w:rPr/>
        <w:t xml:space="preserve">(b) Whether a party has knowingly taken advantage of the inability of the other party reasonably to protect his or her interests by reason of physical or mental infirmity, illiteracy, inability to understand the language of the agreement, or similar factors;</w:t>
      </w:r>
    </w:p>
    <w:p>
      <w:pPr>
        <w:spacing w:before="0" w:after="0" w:line="408" w:lineRule="exact"/>
        <w:ind w:left="0" w:right="0" w:firstLine="576"/>
        <w:jc w:val="left"/>
      </w:pPr>
      <w:r>
        <w:rPr/>
        <w:t xml:space="preserve">(c) The effect and purpose of the contract or clause; and</w:t>
      </w:r>
    </w:p>
    <w:p>
      <w:pPr>
        <w:spacing w:before="0" w:after="0" w:line="408" w:lineRule="exact"/>
        <w:ind w:left="0" w:right="0" w:firstLine="576"/>
        <w:jc w:val="left"/>
      </w:pPr>
      <w:r>
        <w:rPr/>
        <w:t xml:space="preserve">(d) If a sale, any gross disparity at the time of contracting between the amount charged for the property and the value of that property measured by the price at which similar property was readily obtainable in similar transactions. A disparity between the contract price and the value of the property measured by the price at which similar property was readily obtainable in similar transactions does not, of itself, render the contract unconscionable.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 OF GOOD FAITH.</w:t>
      </w:r>
      <w:r>
        <w:t xml:space="preserve">  </w:t>
      </w:r>
      <w:r>
        <w:rPr/>
        <w:t xml:space="preserve">Every contract or duty governed under this chapter imposes an obligation of good faith in its performance or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 TO BE LIBERALLY ADMINISTERED.</w:t>
      </w:r>
      <w:r>
        <w:t xml:space="preserve">  </w:t>
      </w:r>
      <w:r>
        <w:rPr/>
        <w:t xml:space="preserve">The remedies provided under this chapter must be liberally administered to the end that the aggrieved party is put in as good a position as if the other party had fully performed. However, consequential, special, or punitive damages may not be awarded except as specifically provided in this chapter or by other rule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(1) From time to time the dollar amount specified in sections 116 and 409(2) of this act must change, as provided in subsections (2) and (3) of this section, according to and to the extent of changes in the consumer price index for urban wage earners and clerical workers: U.S. city average, all items 1967 = 100, compiled by the bureau of labor statistics, United States department of labor, (the "index"). The index for December 1979, which was 230, is the reference base index.</w:t>
      </w:r>
    </w:p>
    <w:p>
      <w:pPr>
        <w:spacing w:before="0" w:after="0" w:line="408" w:lineRule="exact"/>
        <w:ind w:left="0" w:right="0" w:firstLine="576"/>
        <w:jc w:val="left"/>
      </w:pPr>
      <w:r>
        <w:rPr/>
        <w:t xml:space="preserve">(2) The dollar amounts specified in sections 116 and 409(2) of this act and any amount stated in the declaration pursuant to sections 116 and 409(2) of this act must change on July 1st of each year if the percentage of change, calculated to the nearest whole percentage point, between the index at the end of the preceding year and the reference base index, is ten percent or more, but: (a) The portion of the percentage change in the index in excess of a multiple of ten percent must be disregarded and the dollar amount may only change in multiples of ten percent of the amount appearing in this chapter on the effective date of this section; (b) the dollar amount must not change if the amount required under this section is that currently in effect pursuant to this chapter as a result of earlier application of this section; and (c) the dollar amount must not be reduced below the amount appearing in this chapter on the effective date of this section.</w:t>
      </w:r>
    </w:p>
    <w:p>
      <w:pPr>
        <w:spacing w:before="0" w:after="0" w:line="408" w:lineRule="exact"/>
        <w:ind w:left="0" w:right="0" w:firstLine="576"/>
        <w:jc w:val="left"/>
      </w:pPr>
      <w:r>
        <w:rPr/>
        <w:t xml:space="preserve">(3) If the index is revised after December 1979, the percentage of change pursuant to this section must be calculated on the basis of the revised index. If the revision of the index changes the reference base index, a revised reference base index must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the changes in the purchasing power of the dollar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NEW COMMON INTEREST COMMUNITIES.</w:t>
      </w:r>
      <w:r>
        <w:t xml:space="preserve">  </w:t>
      </w:r>
      <w:r>
        <w:rPr/>
        <w:t xml:space="preserve">(1) Except as provided otherwise in this section, this chapter applies to all common interest communities created within this state after the effective date of this section. Chapters 58.19, 64.32, 64.34, and 64.38 RCW do not apply to common interest communities created after the effective date of this section.</w:t>
      </w:r>
    </w:p>
    <w:p>
      <w:pPr>
        <w:spacing w:before="0" w:after="0" w:line="408" w:lineRule="exact"/>
        <w:ind w:left="0" w:right="0" w:firstLine="576"/>
        <w:jc w:val="left"/>
      </w:pPr>
      <w:r>
        <w:rPr/>
        <w:t xml:space="preserve">(2) Unless the declaration provides that this entire chapter is applicable, a plat community or miscellaneous community that is not subject to any development right is subject only to sections 104, 105, and 106 of this act, if the community: (a) Contains no more than twelve units; and (b) provides in its declaration that the annual average assessment of all units restricted to residential purposes, exclusive of optional user fees and any insurance premiums paid by the association, may not exceed three hundred dollars, as adjusted pursuant to section 114 of this act.</w:t>
      </w:r>
    </w:p>
    <w:p>
      <w:pPr>
        <w:spacing w:before="0" w:after="0" w:line="408" w:lineRule="exact"/>
        <w:ind w:left="0" w:right="0" w:firstLine="576"/>
        <w:jc w:val="left"/>
      </w:pPr>
      <w:r>
        <w:rPr/>
        <w:t xml:space="preserve">(3) The exemption provided in subsection (2) of this section applies only if:</w:t>
      </w:r>
    </w:p>
    <w:p>
      <w:pPr>
        <w:spacing w:before="0" w:after="0" w:line="408" w:lineRule="exact"/>
        <w:ind w:left="0" w:right="0" w:firstLine="576"/>
        <w:jc w:val="left"/>
      </w:pPr>
      <w:r>
        <w:rPr/>
        <w:t xml:space="preserve">(a)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(b) The declaration provides that the assessment may not be increased above the limitation in subsection (2) of this section prior to the transition meeting without the consent of unit owners, other than the declarant, holding ninety percent of the votes in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PREEXISTING COMMON INTEREST COMMUNITIES.</w:t>
      </w:r>
      <w:r>
        <w:t xml:space="preserve">  </w:t>
      </w:r>
      <w:r>
        <w:rPr/>
        <w:t xml:space="preserve">(1) Except for a nonresidential common interest community described in section 121 of this act, this chapter applies to a common interest community created in this state before the effective date of this section unless, before the effective date of this section, unit owners holding a majority of the votes in the common interest community voted to amend its governing documents to elect that chapters 59.18, 64.32, 64.34, or 64.38 RCW, as applicable, will continue to apply to the common interest community and that this chapter will not apply, except as provided in subsection (2) of this section.</w:t>
      </w:r>
    </w:p>
    <w:p>
      <w:pPr>
        <w:spacing w:before="0" w:after="0" w:line="408" w:lineRule="exact"/>
        <w:ind w:left="0" w:right="0" w:firstLine="576"/>
        <w:jc w:val="left"/>
      </w:pPr>
      <w:r>
        <w:rPr/>
        <w:t xml:space="preserve">(2) The following sections and amendments to these sections apply, and any inconsistent provisions of chapter 59.18, 64.32, 64.34, or 64.38 RCW do not apply, to a common interest community that elected out of applicability of this chapter pursuant to subsection (1) of this section: Sections 102, 104, 105, 106, 120, 203, 204, 205, 218 (2), (9), (10), (11), (12), and (13), 219, 223, 226, 302(2) (a) through (f) and (k) through (u), 303(1) (a) and (b), 312 (1), (2), (3)(a) and (b), (5), (6), (7), (8), and (9), 313, 317, 318, 320, 326, 328 through 333, 409, and 418 of this act.</w:t>
      </w:r>
    </w:p>
    <w:p>
      <w:pPr>
        <w:spacing w:before="0" w:after="0" w:line="408" w:lineRule="exact"/>
        <w:ind w:left="0" w:right="0" w:firstLine="576"/>
        <w:jc w:val="left"/>
      </w:pPr>
      <w:r>
        <w:rPr/>
        <w:t xml:space="preserve">(3) Except to the extent provided in this subsection, the sections listed in subsection (2) of this section apply only to events and circumstances occurring after the effective date of this section and do not invalidate existing provisions of the governing documents of those common interest communities. To protect the public interest, sections 120 and 326 of this act supersede existing provisions of the governing documents of all plat communities and miscellaneous communities previously subject to chapter 64.38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AMENDMENTS TO NEW COMMON INTEREST COMMUNITIES.</w:t>
      </w:r>
      <w:r>
        <w:t xml:space="preserve">  </w:t>
      </w:r>
      <w:r>
        <w:rPr/>
        <w:t xml:space="preserve">Amendments to this chapter apply to all common interest communities except those that (1) were created prior to the effective date of this section, (2) have elected out of applicability of this chapter pursuant to section 117(1) of this act, and (3) have not subsequently amended their governing documents to provide that this chapter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PRIOR CONDOMINIUM STATUTES.</w:t>
      </w:r>
      <w:r>
        <w:t xml:space="preserve">  </w:t>
      </w:r>
      <w:r>
        <w:rPr/>
        <w:t xml:space="preserve">Chapter 64.32 RCW does not apply to condominiums created after July 1, 1990, and chapter 64.34 RCW does not apply to condominiums created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AMENDMENTS TO GOVERNING DOCUMENTS.</w:t>
      </w:r>
      <w:r>
        <w:t xml:space="preserve">  </w:t>
      </w:r>
      <w:r>
        <w:rPr/>
        <w:t xml:space="preserve">(1) Except for a common interest community that did not elect out of applicability of this chapter pursuant to section 117(1) of this act, the governing documents of any common interest community created before the effective date of this section may be amended to achieve any result permitted by this chapter, regardless of what applicable law provided before this chapter was adopted.</w:t>
      </w:r>
    </w:p>
    <w:p>
      <w:pPr>
        <w:spacing w:before="0" w:after="0" w:line="408" w:lineRule="exact"/>
        <w:ind w:left="0" w:right="0" w:firstLine="576"/>
        <w:jc w:val="left"/>
      </w:pPr>
      <w:r>
        <w:rPr/>
        <w:t xml:space="preserve">(2) Except as provided otherwise in section 218 (9), (10), (11), (12), or (13) of this act, an amendment to the governing documents authorized under this section must be adopted in conformity with any procedures and requirements for amending the instruments specified by those instruments and in conformity with the amendment procedures of this chapter. If the governing documents do not contain provisions authorizing amendment, the amendment procedures of this chapter apply. If an amendment grants to a person a right, power, or privilege permitted under this chapter, any correlative obligation, liability, or restriction in this chapter also applies to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NONRESIDENTIAL AND MIXED-USE COMMON INTEREST COMMUNITIES.</w:t>
      </w:r>
      <w:r>
        <w:t xml:space="preserve">  </w:t>
      </w:r>
      <w:r>
        <w:rPr/>
        <w:t xml:space="preserve">(1) A plat community, miscellaneous community, or cooperative in which all the units are restricted exclusively to nonresidential use is not subject to this chapter except to the extent the declaration provides that:</w:t>
      </w:r>
    </w:p>
    <w:p>
      <w:pPr>
        <w:spacing w:before="0" w:after="0" w:line="408" w:lineRule="exact"/>
        <w:ind w:left="0" w:right="0" w:firstLine="576"/>
        <w:jc w:val="left"/>
      </w:pPr>
      <w:r>
        <w:rPr/>
        <w:t xml:space="preserve">(a) This entire chapter applies to the community;</w:t>
      </w:r>
    </w:p>
    <w:p>
      <w:pPr>
        <w:spacing w:before="0" w:after="0" w:line="408" w:lineRule="exact"/>
        <w:ind w:left="0" w:right="0" w:firstLine="576"/>
        <w:jc w:val="left"/>
      </w:pPr>
      <w:r>
        <w:rPr/>
        <w:t xml:space="preserve">(b) Sections 101 through 226 of this act apply to the community; or</w:t>
      </w:r>
    </w:p>
    <w:p>
      <w:pPr>
        <w:spacing w:before="0" w:after="0" w:line="408" w:lineRule="exact"/>
        <w:ind w:left="0" w:right="0" w:firstLine="576"/>
        <w:jc w:val="left"/>
      </w:pPr>
      <w:r>
        <w:rPr/>
        <w:t xml:space="preserve">(c) Only sections 104, 105, and 106 of this act apply to the community.</w:t>
      </w:r>
    </w:p>
    <w:p>
      <w:pPr>
        <w:spacing w:before="0" w:after="0" w:line="408" w:lineRule="exact"/>
        <w:ind w:left="0" w:right="0" w:firstLine="576"/>
        <w:jc w:val="left"/>
      </w:pPr>
      <w:r>
        <w:rPr/>
        <w:t xml:space="preserve">(2) A condominium in which all the units are restricted exclusively to nonresidential use is subject to this chapter, but the declaration may provide that only sections 101 through 226 of this act apply to the community.</w:t>
      </w:r>
    </w:p>
    <w:p>
      <w:pPr>
        <w:spacing w:before="0" w:after="0" w:line="408" w:lineRule="exact"/>
        <w:ind w:left="0" w:right="0" w:firstLine="576"/>
        <w:jc w:val="left"/>
      </w:pPr>
      <w:r>
        <w:rPr/>
        <w:t xml:space="preserve">(3) If this entire chapter applies to a common interest community in which all the units are restricted exclusively to nonresidential use, the declaration may also require, subject to section 111 of this act, that:</w:t>
      </w:r>
    </w:p>
    <w:p>
      <w:pPr>
        <w:spacing w:before="0" w:after="0" w:line="408" w:lineRule="exact"/>
        <w:ind w:left="0" w:right="0" w:firstLine="576"/>
        <w:jc w:val="left"/>
      </w:pPr>
      <w:r>
        <w:rPr/>
        <w:t xml:space="preserve">(a) Any management, maintenance, operations, or employment contract, lease of recreational or parking areas or facilities, and any other contract or lease between the association and a declarant or an affiliate of a declarant continues in force after the declarant turns over control of the association; and</w:t>
      </w:r>
    </w:p>
    <w:p>
      <w:pPr>
        <w:spacing w:before="0" w:after="0" w:line="408" w:lineRule="exact"/>
        <w:ind w:left="0" w:right="0" w:firstLine="576"/>
        <w:jc w:val="left"/>
      </w:pPr>
      <w:r>
        <w:rPr/>
        <w:t xml:space="preserve">(b) Purchasers of units must execute proxies, powers of attorney, or similar devices in favor of the declarant regarding particular matters enumerated in those instruments.</w:t>
      </w:r>
    </w:p>
    <w:p>
      <w:pPr>
        <w:spacing w:before="0" w:after="0" w:line="408" w:lineRule="exact"/>
        <w:ind w:left="0" w:right="0" w:firstLine="576"/>
        <w:jc w:val="left"/>
      </w:pPr>
      <w:r>
        <w:rPr/>
        <w:t xml:space="preserve">(4) A common interest community that contains both units restricted to nonresidential purposes and units that may be used for residential purposes is not subject to this chapter unless the units that may be used for residential purposes would comprise a common interest community subject to this chapter in the absence of such nonresidential units or the declaration provides that this chapter applies as provided in subsection (2) or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OUT-OF-STATE COMMON INTEREST COMMUNITIES.</w:t>
      </w:r>
      <w:r>
        <w:t xml:space="preserve">  </w:t>
      </w:r>
      <w:r>
        <w:rPr/>
        <w:t xml:space="preserve">This chapter does not apply to a common interest community located outside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EXEMPT REAL ESTATE ARRANGEMENTS.</w:t>
      </w:r>
      <w:r>
        <w:t xml:space="preserve">  </w:t>
      </w:r>
      <w:r>
        <w:rPr/>
        <w:t xml:space="preserve">(1) An arrangement between the associations for two or more common interest communities to share the costs of real estate taxes, insurance premiums, services, maintenance or improvements of real estate, or other activities specified in their arrangement or declarations does not create a separate common interest community.</w:t>
      </w:r>
    </w:p>
    <w:p>
      <w:pPr>
        <w:spacing w:before="0" w:after="0" w:line="408" w:lineRule="exact"/>
        <w:ind w:left="0" w:right="0" w:firstLine="576"/>
        <w:jc w:val="left"/>
      </w:pPr>
      <w:r>
        <w:rPr/>
        <w:t xml:space="preserve">(2) An arrangement between an association for a common interest community and the owner of real estate that is not part of a common interest community to share the costs of real estate taxes, insurance premiums, services, maintenance or improvements of real estate, or other activities specified in their arrangement does not create a separate common interest community. However, costs payable by the common interest community as a result of the arrangement must be included in the periodic budget for the common interest community, and the arrangement must be disclosed in all public offering statements and resale certificates required under this chapter.</w:t>
      </w:r>
    </w:p>
    <w:p>
      <w:pPr>
        <w:spacing w:before="0" w:after="0" w:line="408" w:lineRule="exact"/>
        <w:ind w:left="0" w:right="0" w:firstLine="576"/>
        <w:jc w:val="left"/>
      </w:pPr>
      <w:r>
        <w:rPr/>
        <w:t xml:space="preserve">(3) Except for a cooperative, a lease in which the tenant is obligated to share the costs of real estate taxes, insurance premiums, services, maintenance or improvements of real estate, or other activities specified in an arrangement does not create a separate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EXEMPT COVENANTS.</w:t>
      </w:r>
      <w:r>
        <w:t xml:space="preserve">  </w:t>
      </w:r>
      <w:r>
        <w:rPr/>
        <w:t xml:space="preserve">An easement or covenant that requires the owners of separately owned parcels of real estate to share costs or other obligations associated with a party wall, driveway, well, or other similar use does not create a common interest community.</w:t>
      </w:r>
    </w:p>
    <w:p>
      <w:pPr>
        <w:spacing w:before="240" w:after="0" w:line="408" w:lineRule="exact"/>
        <w:ind w:left="0" w:right="0" w:firstLine="576"/>
        <w:jc w:val="center"/>
      </w:pPr>
      <w:r>
        <w:rPr>
          <w:b/>
        </w:rPr>
        <w:t xml:space="preserve">II. CREATION, ALTERATION, AND TERMINATION OF COMMON INTEREST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CREATION OF COMMON INTEREST COMMUNITIES.</w:t>
      </w:r>
      <w:r>
        <w:t xml:space="preserve">  </w:t>
      </w:r>
      <w:r>
        <w:rPr/>
        <w:t xml:space="preserve">(1)(a) A common interest community may be created under this chapter only by (i) recording a declaration executed in the same manner as a deed, and (ii) recording a map pursuant to section 210(3) of this act, and (iii) with respect to a cooperative, conveying the real estate subject to that declaration to the association.</w:t>
      </w:r>
    </w:p>
    <w:p>
      <w:pPr>
        <w:spacing w:before="0" w:after="0" w:line="408" w:lineRule="exact"/>
        <w:ind w:left="0" w:right="0" w:firstLine="576"/>
        <w:jc w:val="left"/>
      </w:pPr>
      <w:r>
        <w:rPr/>
        <w:t xml:space="preserve">(b) The declaration and map must be recorded in every county in which any portion of the common interest community is located. The name of a condominium must not be identical to the name of any other existing condominium or plat community, whether created under this chapter or chapter 64.32 or 64.34 RCW, in any county in which the condominium is located.</w:t>
      </w:r>
    </w:p>
    <w:p>
      <w:pPr>
        <w:spacing w:before="0" w:after="0" w:line="408" w:lineRule="exact"/>
        <w:ind w:left="0" w:right="0" w:firstLine="576"/>
        <w:jc w:val="left"/>
      </w:pPr>
      <w:r>
        <w:rPr/>
        <w:t xml:space="preserve">(2) A declaration or an amendment to a declaration adding units to a common interest community other than a plat community may not be recorded unless a certification required under section 210(6) (a) or (b) of this act regarding the map is also recorded.</w:t>
      </w:r>
    </w:p>
    <w:p>
      <w:pPr>
        <w:spacing w:before="0" w:after="0" w:line="408" w:lineRule="exact"/>
        <w:ind w:left="0" w:right="0" w:firstLine="576"/>
        <w:jc w:val="left"/>
      </w:pPr>
      <w:r>
        <w:rPr/>
        <w:t xml:space="preserve">(3)(a) Except as provided otherwise in the declaration or map, if, in a common interest community other than a condominium or cooperative, real estate described as a common element in the declaration or map is not conveyed to the association or expressly dedicated in the declaration or map to the unit owners as tenants in common, that real estate is deemed to be conveyed to the association at the time the first unit is conveyed, subject to the authority and jurisdiction of the association and subject to development rights, if any, reserved in the declaration.</w:t>
      </w:r>
    </w:p>
    <w:p>
      <w:pPr>
        <w:spacing w:before="0" w:after="0" w:line="408" w:lineRule="exact"/>
        <w:ind w:left="0" w:right="0" w:firstLine="576"/>
        <w:jc w:val="left"/>
      </w:pPr>
      <w:r>
        <w:rPr/>
        <w:t xml:space="preserve">(b) Except as provided otherwise in the declaration or map, in the event of the dissolution of an association, any real estate owned by the association vests in the unit owners as tenants in common with each unit owner's interest being determined in accordance with the provisions of section 218 of this act regarding a termination of the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RESERVATION OF NAME.</w:t>
      </w:r>
      <w:r>
        <w:t xml:space="preserve">  </w:t>
      </w:r>
      <w:r>
        <w:rPr/>
        <w:t xml:space="preserve">Upon the filing of a written request with the county office in which the declaration is to be recorded, using a form of written request as may be required by the county office and paying a fee as the county office may establish not in excess of fifty dollars, a person may reserve the exclusive right to use a particular name for a condominium to be created in that county. The reserved name must not be identical to any other condominium or plat community located in that county. The name reservation expires unless within three hundred sixty-five days from the date on which the name reservation is filed the person reserving that name either records a declaration using the reserved name or files a new name reservation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UNIT BOUNDARIES.</w:t>
      </w:r>
      <w:r>
        <w:t xml:space="preserve">  </w:t>
      </w:r>
      <w:r>
        <w:rPr/>
        <w:t xml:space="preserve">(1) Except as provided by the declaration or, in the case of a plat community or miscellaneous community, by the map:</w:t>
      </w:r>
    </w:p>
    <w:p>
      <w:pPr>
        <w:spacing w:before="0" w:after="0" w:line="408" w:lineRule="exact"/>
        <w:ind w:left="0" w:right="0" w:firstLine="576"/>
        <w:jc w:val="left"/>
      </w:pPr>
      <w:r>
        <w:rPr/>
        <w:t xml:space="preserve">(a)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pPr>
        <w:spacing w:before="0" w:after="0" w:line="408" w:lineRule="exact"/>
        <w:ind w:left="0" w:right="0" w:firstLine="576"/>
        <w:jc w:val="left"/>
      </w:pPr>
      <w:r>
        <w:rPr/>
        <w:t xml:space="preserve">(b)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pPr>
        <w:spacing w:before="0" w:after="0" w:line="408" w:lineRule="exact"/>
        <w:ind w:left="0" w:right="0" w:firstLine="576"/>
        <w:jc w:val="left"/>
      </w:pPr>
      <w:r>
        <w:rPr/>
        <w:t xml:space="preserve">(2) Subject to subsection (1)(b) of this section, all spaces, interior partitions, and other fixtures and improvements within the boundaries of a unit are a part of the unit.</w:t>
      </w:r>
    </w:p>
    <w:p>
      <w:pPr>
        <w:spacing w:before="0" w:after="0" w:line="408" w:lineRule="exact"/>
        <w:ind w:left="0" w:right="0" w:firstLine="576"/>
        <w:jc w:val="left"/>
      </w:pPr>
      <w:r>
        <w:rPr/>
        <w:t xml:space="preserve">(3) Any fireplaces, shutters, awnings, window boxes, doorsteps, stoops, porches, balconies, decks, patios, and all exterior doors and windows or other fixtures designed to serve a single unit, but located outside the unit's boundaries, are limited common elements allocated exclusively to that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AND VALIDITY OF GOVERNING DOCUMENTS.</w:t>
      </w:r>
      <w:r>
        <w:t xml:space="preserve">  </w:t>
      </w:r>
      <w:r>
        <w:rPr/>
        <w:t xml:space="preserve">(1) All provisions of the governing documents are severable. If any provision of a governing document, or its application to any person or circumstances, is held invalid, the remainder of the governing document or application to other persons or circumstances is not affected.</w:t>
      </w:r>
    </w:p>
    <w:p>
      <w:pPr>
        <w:spacing w:before="0" w:after="0" w:line="408" w:lineRule="exact"/>
        <w:ind w:left="0" w:right="0" w:firstLine="576"/>
        <w:jc w:val="left"/>
      </w:pPr>
      <w:r>
        <w:rPr/>
        <w:t xml:space="preserve">(2) The rule against perpetuities may not be applied to defeat any provision of the governing documents adopted pursuant to section 302(1)(a) of this act.</w:t>
      </w:r>
    </w:p>
    <w:p>
      <w:pPr>
        <w:spacing w:before="0" w:after="0" w:line="408" w:lineRule="exact"/>
        <w:ind w:left="0" w:right="0" w:firstLine="576"/>
        <w:jc w:val="left"/>
      </w:pPr>
      <w:r>
        <w:rPr/>
        <w:t xml:space="preserve">(3) If a conflict exists between the declaration and the organizational documents, the declaration prevails except to the extent the declaration is inconsistent with this chapter.</w:t>
      </w:r>
    </w:p>
    <w:p>
      <w:pPr>
        <w:spacing w:before="0" w:after="0" w:line="408" w:lineRule="exact"/>
        <w:ind w:left="0" w:right="0" w:firstLine="576"/>
        <w:jc w:val="left"/>
      </w:pPr>
      <w:r>
        <w:rPr/>
        <w:t xml:space="preserve">(4)(a) The creation of a common interest community must not be impaired and title to a unit and any common elements must not be rendered unmarketable or otherwise affected by reason of an insignificant failure of the governing documents, or any amendment to the governing documents, to comply with this chapter.</w:t>
      </w:r>
    </w:p>
    <w:p>
      <w:pPr>
        <w:spacing w:before="0" w:after="0" w:line="408" w:lineRule="exact"/>
        <w:ind w:left="0" w:right="0" w:firstLine="576"/>
        <w:jc w:val="left"/>
      </w:pPr>
      <w:r>
        <w:rPr/>
        <w:t xml:space="preserve">(b) This chapter does not determine whether a significant failure impairs marketability. Any unit owner, record owner of a security interest in any portion of the common interest community, or the association has standing to obtain a court order compelling the recordation of a declaration or map or adoption of organizational documents, or any appropriate amendment thereto, or to any other governing document, necessary to comply with the requirements of this chapter and to effectuate the reasonably ascertainable intent of the parties, including the intent to create a common interest community in compliance with this chapter. The failure to (i) include in the declaration or any amendment to the declaration cross-references by recording number to the map or any amendment to the map, or (ii) include in the map or any amendment to the map cross-references by recording number to the declaration or any amendment to the declaration is deemed an insignificant failure to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DESCRIPTION OF UNITS.</w:t>
      </w:r>
      <w:r>
        <w:t xml:space="preserve">  </w:t>
      </w:r>
      <w:r>
        <w:rPr/>
        <w:t xml:space="preserve">(1) In a condominium or a cooperative, a description of a unit that sets forth the name of the common interest community, the recording data for the declaration, the county and state in which the common interest community is located, and the identifying number of the unit is a legally sufficient description of that unit and all rights, obligations, and interests appurtenant to that unit that were created by the governing documents.</w:t>
      </w:r>
    </w:p>
    <w:p>
      <w:pPr>
        <w:spacing w:before="0" w:after="0" w:line="408" w:lineRule="exact"/>
        <w:ind w:left="0" w:right="0" w:firstLine="576"/>
        <w:jc w:val="left"/>
      </w:pPr>
      <w:r>
        <w:rPr/>
        <w:t xml:space="preserve">(2) In a plat community or miscellaneous community, a description of a unit that sets forth the name of the common interest community, the recording data for the map, the county and state in which the common interest community is located, and the identifying number of the unit is a legally sufficient description of that unit and all rights, obligations, and interests appurtenant to that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CONTENTS OF DECLARATION.</w:t>
      </w:r>
      <w:r>
        <w:t xml:space="preserve">  </w:t>
      </w:r>
      <w:r>
        <w:rPr/>
        <w:t xml:space="preserve">(1) The declaration must contain:</w:t>
      </w:r>
    </w:p>
    <w:p>
      <w:pPr>
        <w:spacing w:before="0" w:after="0" w:line="408" w:lineRule="exact"/>
        <w:ind w:left="0" w:right="0" w:firstLine="576"/>
        <w:jc w:val="left"/>
      </w:pPr>
      <w:r>
        <w:rPr/>
        <w:t xml:space="preserve">(a) The names of the common interest community and the association and, immediately following the initial recital of the name of the community, a statement that the common interest community is a condominium, cooperative, plat community, or miscellaneous community;</w:t>
      </w:r>
    </w:p>
    <w:p>
      <w:pPr>
        <w:spacing w:before="0" w:after="0" w:line="408" w:lineRule="exact"/>
        <w:ind w:left="0" w:right="0" w:firstLine="576"/>
        <w:jc w:val="left"/>
      </w:pPr>
      <w:r>
        <w:rPr/>
        <w:t xml:space="preserve">(b) A legal description of the real estate included in the common interest community;</w:t>
      </w:r>
    </w:p>
    <w:p>
      <w:pPr>
        <w:spacing w:before="0" w:after="0" w:line="408" w:lineRule="exact"/>
        <w:ind w:left="0" w:right="0" w:firstLine="576"/>
        <w:jc w:val="left"/>
      </w:pPr>
      <w:r>
        <w:rPr/>
        <w:t xml:space="preserve">(c) A statement of the number of units that the declarant has created and, if the declarant has reserved the right to create additional units, the maximum number of such additional units;</w:t>
      </w:r>
    </w:p>
    <w:p>
      <w:pPr>
        <w:spacing w:before="0" w:after="0" w:line="408" w:lineRule="exact"/>
        <w:ind w:left="0" w:right="0" w:firstLine="576"/>
        <w:jc w:val="left"/>
      </w:pPr>
      <w:r>
        <w:rPr/>
        <w:t xml:space="preserve">(d) In all common interest communities, a reference to the recorded map creating the units and common elements, if any, subject to the declaration, and in a common interest community other than a plat community, the identifying number of each unit created by the declaration, a description of the boundaries of each unit if and to the extent they are different from the boundaries stated in section 203(1)(a) of this act, and with respect to each existing unit, and if known at the time the declaration is recorded, the (i) approximate square footage, (ii) number of whole or partial bathrooms, (iii) number of rooms designated primarily as bedrooms, and (iv) level or levels on which each unit is located. The data described in this subsection (1)(d)(ii) and (iii) may be omitted with respect to units restricted to nonresidential use;</w:t>
      </w:r>
    </w:p>
    <w:p>
      <w:pPr>
        <w:spacing w:before="0" w:after="0" w:line="408" w:lineRule="exact"/>
        <w:ind w:left="0" w:right="0" w:firstLine="576"/>
        <w:jc w:val="left"/>
      </w:pPr>
      <w:r>
        <w:rPr/>
        <w:t xml:space="preserve">(e) A description of any limited common elements, other than those specified in section 203 (1)(b) and (2) of this act;</w:t>
      </w:r>
    </w:p>
    <w:p>
      <w:pPr>
        <w:spacing w:before="0" w:after="0" w:line="408" w:lineRule="exact"/>
        <w:ind w:left="0" w:right="0" w:firstLine="576"/>
        <w:jc w:val="left"/>
      </w:pPr>
      <w:r>
        <w:rPr/>
        <w:t xml:space="preserve">(f) A description of any real estate that may be allocated subsequently by the declarant as limited common elements, other than limited common elements specified in section 203 (1)(b) and (2) of this act, together with a statement that they may be so allocated;</w:t>
      </w:r>
    </w:p>
    <w:p>
      <w:pPr>
        <w:spacing w:before="0" w:after="0" w:line="408" w:lineRule="exact"/>
        <w:ind w:left="0" w:right="0" w:firstLine="576"/>
        <w:jc w:val="left"/>
      </w:pPr>
      <w:r>
        <w:rPr/>
        <w:t xml:space="preserve">(g) A description of any development right and any other special declarant rights reserved by the declarant, and, if the boundaries of the real estate subject to those rights are fixed in the declaration pursuant to (h)(i) of this subsection, a description of the real property affected by those rights, and a time limit within which each of those rights must be exercised;</w:t>
      </w:r>
    </w:p>
    <w:p>
      <w:pPr>
        <w:spacing w:before="0" w:after="0" w:line="408" w:lineRule="exact"/>
        <w:ind w:left="0" w:right="0" w:firstLine="576"/>
        <w:jc w:val="left"/>
      </w:pPr>
      <w:r>
        <w:rPr/>
        <w:t xml:space="preserve">(h) If any development right may be exercised with respect to different parcels of real estate at different times, a statement to that effect together with:</w:t>
      </w:r>
    </w:p>
    <w:p>
      <w:pPr>
        <w:spacing w:before="0" w:after="0" w:line="408" w:lineRule="exact"/>
        <w:ind w:left="0" w:right="0" w:firstLine="576"/>
        <w:jc w:val="left"/>
      </w:pPr>
      <w:r>
        <w:rPr/>
        <w:t xml:space="preserve">(i) Either a statement fixing the boundaries of those portions and regulating the order in which those portions may be subjected to the exercise of each development right or a statement that no assurances are made in those regards; and</w:t>
      </w:r>
    </w:p>
    <w:p>
      <w:pPr>
        <w:spacing w:before="0" w:after="0" w:line="408" w:lineRule="exact"/>
        <w:ind w:left="0" w:right="0" w:firstLine="576"/>
        <w:jc w:val="left"/>
      </w:pPr>
      <w:r>
        <w:rPr/>
        <w:t xml:space="preserve">(ii) A statement as to whether, if any development right is exercised in any portion of the real estate subject to that development right, that development right must be exercised in all or in any other portion of the remainder of that real estate;</w:t>
      </w:r>
    </w:p>
    <w:p>
      <w:pPr>
        <w:spacing w:before="0" w:after="0" w:line="408" w:lineRule="exact"/>
        <w:ind w:left="0" w:right="0" w:firstLine="576"/>
        <w:jc w:val="left"/>
      </w:pPr>
      <w:r>
        <w:rPr/>
        <w:t xml:space="preserve">(i) Any other conditions or limitations under which the rights described in (g) of this subsection may be exercised or will lapse;</w:t>
      </w:r>
    </w:p>
    <w:p>
      <w:pPr>
        <w:spacing w:before="0" w:after="0" w:line="408" w:lineRule="exact"/>
        <w:ind w:left="0" w:right="0" w:firstLine="576"/>
        <w:jc w:val="left"/>
      </w:pPr>
      <w:r>
        <w:rPr/>
        <w:t xml:space="preserve">(j) An allocation to each unit of the allocated interests in the manner described in section 208 of this act;</w:t>
      </w:r>
    </w:p>
    <w:p>
      <w:pPr>
        <w:spacing w:before="0" w:after="0" w:line="408" w:lineRule="exact"/>
        <w:ind w:left="0" w:right="0" w:firstLine="576"/>
        <w:jc w:val="left"/>
      </w:pPr>
      <w:r>
        <w:rPr/>
        <w:t xml:space="preserve">(k) Any restrictions on alienation of the units, including any restrictions on leasing that exceed the restrictions on leasing units that boards may impose pursuant to section 323(9)(c) of this act and on the amount for which a unit may be sold or on the amount that may be received by a unit owner on sale, condemnation, or casualty loss to the unit or to the common interest community, or on termination of the common interest community;</w:t>
      </w:r>
    </w:p>
    <w:p>
      <w:pPr>
        <w:spacing w:before="0" w:after="0" w:line="408" w:lineRule="exact"/>
        <w:ind w:left="0" w:right="0" w:firstLine="576"/>
        <w:jc w:val="left"/>
      </w:pPr>
      <w:r>
        <w:rPr/>
        <w:t xml:space="preserve">(l) A cross-reference by recording number to the map for the units created by the declaration;</w:t>
      </w:r>
    </w:p>
    <w:p>
      <w:pPr>
        <w:spacing w:before="0" w:after="0" w:line="408" w:lineRule="exact"/>
        <w:ind w:left="0" w:right="0" w:firstLine="576"/>
        <w:jc w:val="left"/>
      </w:pPr>
      <w:r>
        <w:rPr/>
        <w:t xml:space="preserve">(m) Any authorization pursuant to which the association may establish and enforce construction and design criteria and aesthetic standards as provided in section 322 of this act;</w:t>
      </w:r>
    </w:p>
    <w:p>
      <w:pPr>
        <w:spacing w:before="0" w:after="0" w:line="408" w:lineRule="exact"/>
        <w:ind w:left="0" w:right="0" w:firstLine="576"/>
        <w:jc w:val="left"/>
      </w:pPr>
      <w:r>
        <w:rPr/>
        <w:t xml:space="preserve">(n) All matters required under sections 207, 208, 209, 216, 217, and 303 of this act.</w:t>
      </w:r>
    </w:p>
    <w:p>
      <w:pPr>
        <w:spacing w:before="0" w:after="0" w:line="408" w:lineRule="exact"/>
        <w:ind w:left="0" w:right="0" w:firstLine="576"/>
        <w:jc w:val="left"/>
      </w:pPr>
      <w:r>
        <w:rPr/>
        <w:t xml:space="preserve">(2) All amendments to the declaration must contain a cross-reference by recording number to the declaration and to any prior amendments to the declaration. All amendments to the declaration adding units must contain a cross-reference by recording number to the map relating to the added units and set forth all information required under subsection (1) of this section with respect to the added units.</w:t>
      </w:r>
    </w:p>
    <w:p>
      <w:pPr>
        <w:spacing w:before="0" w:after="0" w:line="408" w:lineRule="exact"/>
        <w:ind w:left="0" w:right="0" w:firstLine="576"/>
        <w:jc w:val="left"/>
      </w:pPr>
      <w:r>
        <w:rPr/>
        <w:t xml:space="preserve">(3) The declaration may contain any other matters the declarant considers appropriate, including any restrictions on the uses of a unit or the number or other qualifications of persons who may occupy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LEASEHOLD COMMON INTEREST COMMUNITIES.</w:t>
      </w:r>
      <w:r>
        <w:t xml:space="preserve">  </w:t>
      </w:r>
      <w:r>
        <w:rPr/>
        <w:t xml:space="preserve">(1) Any lease the expiration or termination of which may terminate the common interest community or reduce its size, or a memorandum of the lease, must be recorded. Every lessor of these leases in a condominium, plat community, or miscellaneous community must sign the declaration. The declaration must state:</w:t>
      </w:r>
    </w:p>
    <w:p>
      <w:pPr>
        <w:spacing w:before="0" w:after="0" w:line="408" w:lineRule="exact"/>
        <w:ind w:left="0" w:right="0" w:firstLine="576"/>
        <w:jc w:val="left"/>
      </w:pPr>
      <w:r>
        <w:rPr/>
        <w:t xml:space="preserve">(a) The recording number of the lease or a statement of where the complete lease may be inspected;</w:t>
      </w:r>
    </w:p>
    <w:p>
      <w:pPr>
        <w:spacing w:before="0" w:after="0" w:line="408" w:lineRule="exact"/>
        <w:ind w:left="0" w:right="0" w:firstLine="576"/>
        <w:jc w:val="left"/>
      </w:pPr>
      <w:r>
        <w:rPr/>
        <w:t xml:space="preserve">(b) The date on which the lease is scheduled to expire;</w:t>
      </w:r>
    </w:p>
    <w:p>
      <w:pPr>
        <w:spacing w:before="0" w:after="0" w:line="408" w:lineRule="exact"/>
        <w:ind w:left="0" w:right="0" w:firstLine="576"/>
        <w:jc w:val="left"/>
      </w:pPr>
      <w:r>
        <w:rPr/>
        <w:t xml:space="preserve">(c) A legal description of the real estate subject to the lease;</w:t>
      </w:r>
    </w:p>
    <w:p>
      <w:pPr>
        <w:spacing w:before="0" w:after="0" w:line="408" w:lineRule="exact"/>
        <w:ind w:left="0" w:right="0" w:firstLine="576"/>
        <w:jc w:val="left"/>
      </w:pPr>
      <w:r>
        <w:rPr/>
        <w:t xml:space="preserve">(d) Any right of the unit owners to redeem the reversion and the manner in which those rights may be exercised, or a statement that they do not have those rights;</w:t>
      </w:r>
    </w:p>
    <w:p>
      <w:pPr>
        <w:spacing w:before="0" w:after="0" w:line="408" w:lineRule="exact"/>
        <w:ind w:left="0" w:right="0" w:firstLine="576"/>
        <w:jc w:val="left"/>
      </w:pPr>
      <w:r>
        <w:rPr/>
        <w:t xml:space="preserve">(e) Any right of the unit owners to remove any improvements within a reasonable or stated time after the expiration or termination of the lease, or a statement that they do not have those rights; and</w:t>
      </w:r>
    </w:p>
    <w:p>
      <w:pPr>
        <w:spacing w:before="0" w:after="0" w:line="408" w:lineRule="exact"/>
        <w:ind w:left="0" w:right="0" w:firstLine="576"/>
        <w:jc w:val="left"/>
      </w:pPr>
      <w:r>
        <w:rPr/>
        <w:t xml:space="preserve">(f) Any rights of the unit owners to renew the lease and the conditions of any renewal, or a statement that they do not have those rights.</w:t>
      </w:r>
    </w:p>
    <w:p>
      <w:pPr>
        <w:spacing w:before="0" w:after="0" w:line="408" w:lineRule="exact"/>
        <w:ind w:left="0" w:right="0" w:firstLine="576"/>
        <w:jc w:val="left"/>
      </w:pPr>
      <w:r>
        <w:rPr/>
        <w:t xml:space="preserve">(2) The declaration may provide for the collection by the association of the proportionate rents paid on the lease by the unit owners and may designate the association as the representative of the unit owners on all matters relating to the lease.</w:t>
      </w:r>
    </w:p>
    <w:p>
      <w:pPr>
        <w:spacing w:before="0" w:after="0" w:line="408" w:lineRule="exact"/>
        <w:ind w:left="0" w:right="0" w:firstLine="576"/>
        <w:jc w:val="left"/>
      </w:pPr>
      <w:r>
        <w:rPr/>
        <w:t xml:space="preserve">(3) After the declaration for a condominium, miscellaneous community, or plat community is recorded, neither the lessor nor the lessor's successor in interest may terminate the leasehold interest of a unit owner who makes timely payment of a unit owner's share of the rent and otherwise complies with all covenants that, if violated, would entitle the lessor to terminate the lease. A unit owner's leasehold interest in a condominium, miscellaneous community, or plat community is not affected by failure of any other person to pay rent or fulfill any other covenant.</w:t>
      </w:r>
    </w:p>
    <w:p>
      <w:pPr>
        <w:spacing w:before="0" w:after="0" w:line="408" w:lineRule="exact"/>
        <w:ind w:left="0" w:right="0" w:firstLine="576"/>
        <w:jc w:val="left"/>
      </w:pPr>
      <w:r>
        <w:rPr/>
        <w:t xml:space="preserve">(4) Acquisition of the leasehold interest of any unit owner by the owner of the reversion or remainder does not merge the leasehold and fee simple interests unless the leasehold interests of all unit owners subject to that reversion or remainder are acquired and the owner of the reversion or remainder records a document confirming the merger.</w:t>
      </w:r>
    </w:p>
    <w:p>
      <w:pPr>
        <w:spacing w:before="0" w:after="0" w:line="408" w:lineRule="exact"/>
        <w:ind w:left="0" w:right="0" w:firstLine="576"/>
        <w:jc w:val="left"/>
      </w:pPr>
      <w:r>
        <w:rPr/>
        <w:t xml:space="preserve">(5) If the expiration or termination of a lease decreases the number of units in a common interest community, the allocated interests must be reallocated in accordance with section 106(1) of this act as though those units had been taken by condemnation. Reallocations must be confirmed by an amendment to the declaration and map prepared, executed, and recorded by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ALLOCATED INTERESTS.</w:t>
      </w:r>
      <w:r>
        <w:t xml:space="preserve">  </w:t>
      </w:r>
      <w:r>
        <w:rPr/>
        <w:t xml:space="preserve">(1) The declaration must allocate to each unit:</w:t>
      </w:r>
    </w:p>
    <w:p>
      <w:pPr>
        <w:spacing w:before="0" w:after="0" w:line="408" w:lineRule="exact"/>
        <w:ind w:left="0" w:right="0" w:firstLine="576"/>
        <w:jc w:val="left"/>
      </w:pPr>
      <w:r>
        <w:rPr/>
        <w:t xml:space="preserve">(a) In a condominium, a fraction or percentage of undivided interests in the common elements and in the common expenses of the association and a portion of the votes in the association;</w:t>
      </w:r>
    </w:p>
    <w:p>
      <w:pPr>
        <w:spacing w:before="0" w:after="0" w:line="408" w:lineRule="exact"/>
        <w:ind w:left="0" w:right="0" w:firstLine="576"/>
        <w:jc w:val="left"/>
      </w:pPr>
      <w:r>
        <w:rPr/>
        <w:t xml:space="preserve">(b) In a cooperative, an ownership interest in the association, a fraction or percentage of the common expenses of the association, and a portion of the votes in the association; and</w:t>
      </w:r>
    </w:p>
    <w:p>
      <w:pPr>
        <w:spacing w:before="0" w:after="0" w:line="408" w:lineRule="exact"/>
        <w:ind w:left="0" w:right="0" w:firstLine="576"/>
        <w:jc w:val="left"/>
      </w:pPr>
      <w:r>
        <w:rPr/>
        <w:t xml:space="preserve">(c) In a plat community and miscellaneous community, a fraction or percentage of the common expenses of the association and a portion of the votes in the association.</w:t>
      </w:r>
    </w:p>
    <w:p>
      <w:pPr>
        <w:spacing w:before="0" w:after="0" w:line="408" w:lineRule="exact"/>
        <w:ind w:left="0" w:right="0" w:firstLine="576"/>
        <w:jc w:val="left"/>
      </w:pPr>
      <w:r>
        <w:rPr/>
        <w:t xml:space="preserve">(2) The declaration must state the formulas used to establish allocations of interests. Those allocations may not discriminate in favor of units owned by the declarant or an affiliate of the declarant.</w:t>
      </w:r>
    </w:p>
    <w:p>
      <w:pPr>
        <w:spacing w:before="0" w:after="0" w:line="408" w:lineRule="exact"/>
        <w:ind w:left="0" w:right="0" w:firstLine="576"/>
        <w:jc w:val="left"/>
      </w:pPr>
      <w:r>
        <w:rPr/>
        <w:t xml:space="preserve">(3) If units may be added to or withdrawn from the common interest community, the declaration must state the formulas to be used to reallocate the allocated interests among all units included in the common interest community after the addition or withdrawal.</w:t>
      </w:r>
    </w:p>
    <w:p>
      <w:pPr>
        <w:spacing w:before="0" w:after="0" w:line="408" w:lineRule="exact"/>
        <w:ind w:left="0" w:right="0" w:firstLine="576"/>
        <w:jc w:val="left"/>
      </w:pPr>
      <w:r>
        <w:rPr/>
        <w:t xml:space="preserve">(4)(a) The declaration may provide:</w:t>
      </w:r>
    </w:p>
    <w:p>
      <w:pPr>
        <w:spacing w:before="0" w:after="0" w:line="408" w:lineRule="exact"/>
        <w:ind w:left="0" w:right="0" w:firstLine="576"/>
        <w:jc w:val="left"/>
      </w:pPr>
      <w:r>
        <w:rPr/>
        <w:t xml:space="preserve">(i) That different allocations of votes are made to the units on particular matters specified in the declaration;</w:t>
      </w:r>
    </w:p>
    <w:p>
      <w:pPr>
        <w:spacing w:before="0" w:after="0" w:line="408" w:lineRule="exact"/>
        <w:ind w:left="0" w:right="0" w:firstLine="576"/>
        <w:jc w:val="left"/>
      </w:pPr>
      <w:r>
        <w:rPr/>
        <w:t xml:space="preserve">(ii) For cumulative voting only for the purpose of electing board members; and</w:t>
      </w:r>
    </w:p>
    <w:p>
      <w:pPr>
        <w:spacing w:before="0" w:after="0" w:line="408" w:lineRule="exact"/>
        <w:ind w:left="0" w:right="0" w:firstLine="576"/>
        <w:jc w:val="left"/>
      </w:pPr>
      <w:r>
        <w:rPr/>
        <w:t xml:space="preserve">(iii) For class voting on specified issues affecting the class if necessary to protect valid interests of the class.</w:t>
      </w:r>
    </w:p>
    <w:p>
      <w:pPr>
        <w:spacing w:before="0" w:after="0" w:line="408" w:lineRule="exact"/>
        <w:ind w:left="0" w:right="0" w:firstLine="576"/>
        <w:jc w:val="left"/>
      </w:pPr>
      <w:r>
        <w:rPr/>
        <w:t xml:space="preserve">(b) A declarant may not utilize cumulative or class voting for the purpose of evading any limitation imposed on declarants under this chapter, and units do not constitute a class because they are owned by a declarant.</w:t>
      </w:r>
    </w:p>
    <w:p>
      <w:pPr>
        <w:spacing w:before="0" w:after="0" w:line="408" w:lineRule="exact"/>
        <w:ind w:left="0" w:right="0" w:firstLine="576"/>
        <w:jc w:val="left"/>
      </w:pPr>
      <w:r>
        <w:rPr/>
        <w:t xml:space="preserve">(5) Except for minor variations due to rounding, the sum of the common expense liabilities and, in a condominium, the sum of the undivided interests in the common elements allocated at any time to all the units must each equal one if stated as a fraction or one hundred percent if stated as a percentage. In the event of discrepancy between an allocated interest and the result derived from application of the pertinent formula, the allocated interest prevails.</w:t>
      </w:r>
    </w:p>
    <w:p>
      <w:pPr>
        <w:spacing w:before="0" w:after="0" w:line="408" w:lineRule="exact"/>
        <w:ind w:left="0" w:right="0" w:firstLine="576"/>
        <w:jc w:val="left"/>
      </w:pPr>
      <w:r>
        <w:rPr/>
        <w:t xml:space="preserve">(6)(a) In a condominium, the common elements are not subject to partition, and any purported conveyance, encumbrance, judicial sale, or other voluntary or involuntary transfer of an undivided interest in the common elements made without the unit to which that interest is allocated is void.</w:t>
      </w:r>
    </w:p>
    <w:p>
      <w:pPr>
        <w:spacing w:before="0" w:after="0" w:line="408" w:lineRule="exact"/>
        <w:ind w:left="0" w:right="0" w:firstLine="576"/>
        <w:jc w:val="left"/>
      </w:pPr>
      <w:r>
        <w:rPr/>
        <w:t xml:space="preserve">(b) In a cooperative, any purported conveyance, encumbrance, judicial sale, or other voluntary or involuntary transfer of an ownership interest in the association made without the possessory interest in the unit to which that interest is related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LIMITED COMMON ELEMENTS.</w:t>
      </w:r>
      <w:r>
        <w:t xml:space="preserve">  </w:t>
      </w:r>
      <w:r>
        <w:rPr/>
        <w:t xml:space="preserve">(1)(a) Except for the limited common elements described in section 203 (1)(b) and (3) of this act, the declaration must specify to which unit or units each limited common element is allocated.</w:t>
      </w:r>
    </w:p>
    <w:p>
      <w:pPr>
        <w:spacing w:before="0" w:after="0" w:line="408" w:lineRule="exact"/>
        <w:ind w:left="0" w:right="0" w:firstLine="576"/>
        <w:jc w:val="left"/>
      </w:pPr>
      <w:r>
        <w:rPr/>
        <w:t xml:space="preserve">(b) An allocation of a limited common element may not be altered without the consent of the owners of the units from which and to which the limited common element is allocated.</w:t>
      </w:r>
    </w:p>
    <w:p>
      <w:pPr>
        <w:spacing w:before="0" w:after="0" w:line="408" w:lineRule="exact"/>
        <w:ind w:left="0" w:right="0" w:firstLine="576"/>
        <w:jc w:val="left"/>
      </w:pPr>
      <w:r>
        <w:rPr/>
        <w:t xml:space="preserve">(2)(a) Except in the case of a reallocation being made by a declarant pursuant to a development right reserved in the declaration, a limited common element may be reallocated between units only with the approval of the board and by an amendment to the declaration executed by the unit owners between or among whose units the reallocation is made.</w:t>
      </w:r>
    </w:p>
    <w:p>
      <w:pPr>
        <w:spacing w:before="0" w:after="0" w:line="408" w:lineRule="exact"/>
        <w:ind w:left="0" w:right="0" w:firstLine="576"/>
        <w:jc w:val="left"/>
      </w:pPr>
      <w:r>
        <w:rPr/>
        <w:t xml:space="preserve">(b) The board must approve the request of the unit owner or owners under this subsection (2) within thirty days, or within such other period provided by the declaration, unless the proposed reallocation does not comply with this chapter or the declaration. The failure of the board to act upon a request within such period is deemed an approval of the request.</w:t>
      </w:r>
    </w:p>
    <w:p>
      <w:pPr>
        <w:spacing w:before="0" w:after="0" w:line="408" w:lineRule="exact"/>
        <w:ind w:left="0" w:right="0" w:firstLine="576"/>
        <w:jc w:val="left"/>
      </w:pPr>
      <w:r>
        <w:rPr/>
        <w:t xml:space="preserve">(c) The amendment must be executed and recorded by the association and be recorded in the name of the common interest community.</w:t>
      </w:r>
    </w:p>
    <w:p>
      <w:pPr>
        <w:spacing w:before="0" w:after="0" w:line="408" w:lineRule="exact"/>
        <w:ind w:left="0" w:right="0" w:firstLine="576"/>
        <w:jc w:val="left"/>
      </w:pPr>
      <w:r>
        <w:rPr/>
        <w:t xml:space="preserve">(3) Unless provided otherwise in the declaration, the unit owners of units to which at least sixty-seven percent of the votes are allocated, including the unit owner of the unit to which the common element or limited common element will be assigned or incorporated, must agree to reallocate a common element as a limited common element or to incorporate a common element or a limited common element into an existing unit. Such reallocation or incorporation must be reflected in an amendment to the declaration and the map.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MAPS.</w:t>
      </w:r>
      <w:r>
        <w:t xml:space="preserve">  </w:t>
      </w:r>
      <w:r>
        <w:rPr/>
        <w:t xml:space="preserve">(1) A map is required for all common interest communities. For purposes of this chapter, a map must be construed as part of the declaration.</w:t>
      </w:r>
    </w:p>
    <w:p>
      <w:pPr>
        <w:spacing w:before="0" w:after="0" w:line="408" w:lineRule="exact"/>
        <w:ind w:left="0" w:right="0" w:firstLine="576"/>
        <w:jc w:val="left"/>
      </w:pPr>
      <w:r>
        <w:rPr/>
        <w:t xml:space="preserve">(2) With the exception of subsections (1), (3), (4), and (14) of this section, this section does not apply to a plat as defined in RCW 58.17.020.</w:t>
      </w:r>
    </w:p>
    <w:p>
      <w:pPr>
        <w:spacing w:before="0" w:after="0" w:line="408" w:lineRule="exact"/>
        <w:ind w:left="0" w:right="0" w:firstLine="576"/>
        <w:jc w:val="left"/>
      </w:pPr>
      <w:r>
        <w:rPr/>
        <w:t xml:space="preserve">(3) The map for a common interest community must be executed by the declarant and recorded concurrently with, and contain cross-references by recording number to, the declaration.</w:t>
      </w:r>
    </w:p>
    <w:p>
      <w:pPr>
        <w:spacing w:before="0" w:after="0" w:line="408" w:lineRule="exact"/>
        <w:ind w:left="0" w:right="0" w:firstLine="576"/>
        <w:jc w:val="left"/>
      </w:pPr>
      <w:r>
        <w:rPr/>
        <w:t xml:space="preserve">(4) An amendment to a map for a common interest community must be executed by the same party or parties authorized or required to execute an amendment to the declaration, contain cross-references by recording number to the declaration and any amendments to the declaration, and be recorded concurrently with an amendment to the declaration. With respect to a plat community, (a) any amendment to the map must be prepared and recorded in compliance with the requirements, processes, and procedures in chapter 58.17 RCW and of the local subdivision ordinances of the city, town, or county in which the plat community is located, and (b) any amendment to the declaration must conform to the map as so approved and recorded.</w:t>
      </w:r>
    </w:p>
    <w:p>
      <w:pPr>
        <w:spacing w:before="0" w:after="0" w:line="408" w:lineRule="exact"/>
        <w:ind w:left="0" w:right="0" w:firstLine="576"/>
        <w:jc w:val="left"/>
      </w:pPr>
      <w:r>
        <w:rPr/>
        <w:t xml:space="preserve">(5) A map for a cooperative may be prepared by a licensed land surveyor, and may be incorporated into the declaration to satisfy subsection (3) of this section and section 206(1)(d) of this act. If the map for a cooperative is not prepared by a licensed land surveyor, the map need not contain the certification required in subsection (6)(a) of this section.</w:t>
      </w:r>
    </w:p>
    <w:p>
      <w:pPr>
        <w:spacing w:before="0" w:after="0" w:line="408" w:lineRule="exact"/>
        <w:ind w:left="0" w:right="0" w:firstLine="576"/>
        <w:jc w:val="left"/>
      </w:pPr>
      <w:r>
        <w:rPr/>
        <w:t xml:space="preserve">(6) The map for a common interest community must be clear and legible and must contain:</w:t>
      </w:r>
    </w:p>
    <w:p>
      <w:pPr>
        <w:spacing w:before="0" w:after="0" w:line="408" w:lineRule="exact"/>
        <w:ind w:left="0" w:right="0" w:firstLine="576"/>
        <w:jc w:val="left"/>
      </w:pPr>
      <w:r>
        <w:rPr/>
        <w:t xml:space="preserve">(a) If the map is a survey, a certification by a licensed land surveyor in substantially the following form:</w:t>
      </w:r>
    </w:p>
    <w:p>
      <w:pPr>
        <w:spacing w:before="120" w:after="0" w:line="408" w:lineRule="exact"/>
        <w:ind w:left="0" w:right="0" w:firstLine="576"/>
        <w:jc w:val="left"/>
      </w:pPr>
      <w:r>
        <w:rPr/>
        <w:t xml:space="preserve">SURVEYOR CERTIFICATE: This map correctly represents a survey made by me or under my direction in conformance with the requirements of the Survey Recording Act at the request of ..... (name of party requesting the survey) on ..... (date). I hereby certify that this map for ..... (name of common interest community) is based upon an actual survey of the property herein described; that the bearings and distances are correctly shown;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(Surveyor's name, signature, license or certificate number, and acknowledgment)</w:t>
      </w:r>
    </w:p>
    <w:p>
      <w:pPr>
        <w:spacing w:before="120" w:after="0" w:line="408" w:lineRule="exact"/>
        <w:ind w:left="0" w:right="0" w:firstLine="576"/>
        <w:jc w:val="left"/>
      </w:pPr>
      <w:r>
        <w:rPr/>
        <w:t xml:space="preserve">(b) If the map is not a survey, a certification in substantially the following form:</w:t>
      </w:r>
    </w:p>
    <w:p>
      <w:pPr>
        <w:spacing w:before="120" w:after="0" w:line="408" w:lineRule="exact"/>
        <w:ind w:left="0" w:right="0" w:firstLine="576"/>
        <w:jc w:val="left"/>
      </w:pPr>
      <w:r>
        <w:rPr/>
        <w:t xml:space="preserve">DECLARANT CERTIFICATE: I hereby certify on behalf of ..... (declarant) that this map for ..... (name of common interest community) was made by me or under my direction in conformance with the requirements of RCW ..... (this section);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(Declarant's name, signature, and acknowledgment)</w:t>
      </w:r>
    </w:p>
    <w:p>
      <w:pPr>
        <w:spacing w:before="120" w:after="0" w:line="408" w:lineRule="exact"/>
        <w:ind w:left="0" w:right="0" w:firstLine="576"/>
        <w:jc w:val="left"/>
      </w:pPr>
      <w:r>
        <w:rPr/>
        <w:t xml:space="preserve">(c) A declaration by the declarant in substantially the following form:</w:t>
      </w:r>
    </w:p>
    <w:p>
      <w:pPr>
        <w:spacing w:before="120" w:after="120" w:line="408" w:lineRule="exact"/>
        <w:ind w:left="0" w:right="0" w:firstLine="576"/>
        <w:jc w:val="left"/>
      </w:pPr>
      <w:r>
        <w:rPr/>
        <w:t xml:space="preserve">DECLARANT DECLARATION: The undersigned owner or owners of the interest in the real estate described herein hereby declare this map and dedicate the same for a common interest community named ..... (name of common interest community), a ..... (type of community), as that term is defined in the Washington Uniform Common Interest Ownership Act, solely to meet the requirements of the Washington Uniform Common Interest Ownership Act and not for any public purpose. This map and any portion thereof is restricted by law and the Declaration for ..... (name of common interest community), recorded under  (name of county in which the common interest community is located) County Recording No. ..... (recording number). (Declarant's name, signature, and acknowledgment)</w:t>
      </w:r>
    </w:p>
    <w:p>
      <w:pPr>
        <w:spacing w:before="0" w:after="0" w:line="408" w:lineRule="exact"/>
        <w:ind w:left="0" w:right="0" w:firstLine="576"/>
        <w:jc w:val="left"/>
      </w:pPr>
      <w:r>
        <w:rPr/>
        <w:t xml:space="preserve">(7) Each map filed for a common interest community, and any amendments to the map, must be in the style, size, form, and quality as prescribed by the recording authority of the county where filed, and a copy must be delivered to the county assessor.</w:t>
      </w:r>
    </w:p>
    <w:p>
      <w:pPr>
        <w:spacing w:before="0" w:after="0" w:line="408" w:lineRule="exact"/>
        <w:ind w:left="0" w:right="0" w:firstLine="576"/>
        <w:jc w:val="left"/>
      </w:pPr>
      <w:r>
        <w:rPr/>
        <w:t xml:space="preserve">(8) Each map prepared for a common interest community in compliance with this chapter, and any amendments to the map, must show or state:</w:t>
      </w:r>
    </w:p>
    <w:p>
      <w:pPr>
        <w:spacing w:before="0" w:after="0" w:line="408" w:lineRule="exact"/>
        <w:ind w:left="0" w:right="0" w:firstLine="576"/>
        <w:jc w:val="left"/>
      </w:pPr>
      <w:r>
        <w:rPr/>
        <w:t xml:space="preserve">(a) The name of the common interest community and, immediately following the name of the community, a statement that the common interest community is a condominium, cooperative, or miscellaneous community as defined in this chapter. A local jurisdiction may also require that the name of a plat community on the survey, plat, or map be followed by a statement that the common interest community is a plat community as defined in this chapter;</w:t>
      </w:r>
    </w:p>
    <w:p>
      <w:pPr>
        <w:spacing w:before="0" w:after="0" w:line="408" w:lineRule="exact"/>
        <w:ind w:left="0" w:right="0" w:firstLine="576"/>
        <w:jc w:val="left"/>
      </w:pPr>
      <w:r>
        <w:rPr/>
        <w:t xml:space="preserve">(b) A legal description of the land in the common interest community;</w:t>
      </w:r>
    </w:p>
    <w:p>
      <w:pPr>
        <w:spacing w:before="0" w:after="0" w:line="408" w:lineRule="exact"/>
        <w:ind w:left="0" w:right="0" w:firstLine="576"/>
        <w:jc w:val="left"/>
      </w:pPr>
      <w:r>
        <w:rPr/>
        <w:t xml:space="preserve">(c) As to a condominium, a survey of the land in the condominium, and as to a cooperative, a survey or a drawing of the land included in the entire cooperative that complies with the other requirements of this section;</w:t>
      </w:r>
    </w:p>
    <w:p>
      <w:pPr>
        <w:spacing w:before="0" w:after="0" w:line="408" w:lineRule="exact"/>
        <w:ind w:left="0" w:right="0" w:firstLine="576"/>
        <w:jc w:val="left"/>
      </w:pPr>
      <w:r>
        <w:rPr/>
        <w:t xml:space="preserve">(d) If the boundaries of land subject to the development right to withdraw are fixed in the declaration or an amendment to the declaration pursuant to section 206(1)(h)(i) of this act, and subject to the provisions of the declaration, an amendment to the map if not contained in the initial recorded map, the legal description and boundaries of that land, labeled "MAY BE WITHDRAWN FROM THE [COMMON INTEREST COMMUNITY];</w:t>
      </w:r>
    </w:p>
    <w:p>
      <w:pPr>
        <w:spacing w:before="0" w:after="0" w:line="408" w:lineRule="exact"/>
        <w:ind w:left="0" w:right="0" w:firstLine="576"/>
        <w:jc w:val="left"/>
      </w:pPr>
      <w:r>
        <w:rPr/>
        <w:t xml:space="preserve">(e) If the boundaries of land subject to the development right to add units that will result in the reallocation of allocated interests is fixed in the declaration or an amendment to the declaration pursuant to section 206(1)(h)(i) of this act, and subject to the provisions of the declaration, the legal description and boundaries of that land, labeled "SUBJECT TO DEVELOPMENT RIGHTS TO ADD UNITS THAT WILL RESULT IN A REALLOCATION OF ALLOCATED INTERESTS";</w:t>
      </w:r>
    </w:p>
    <w:p>
      <w:pPr>
        <w:spacing w:before="0" w:after="0" w:line="408" w:lineRule="exact"/>
        <w:ind w:left="0" w:right="0" w:firstLine="576"/>
        <w:jc w:val="left"/>
      </w:pPr>
      <w:r>
        <w:rPr/>
        <w:t xml:space="preserve">(f) The location and dimensions of all existing buildings containing or comprising units;</w:t>
      </w:r>
    </w:p>
    <w:p>
      <w:pPr>
        <w:spacing w:before="0" w:after="0" w:line="408" w:lineRule="exact"/>
        <w:ind w:left="0" w:right="0" w:firstLine="576"/>
        <w:jc w:val="left"/>
      </w:pPr>
      <w:r>
        <w:rPr/>
        <w:t xml:space="preserve">(g) The extent of any encroachments by or upon any portion of the common interest community;</w:t>
      </w:r>
    </w:p>
    <w:p>
      <w:pPr>
        <w:spacing w:before="0" w:after="0" w:line="408" w:lineRule="exact"/>
        <w:ind w:left="0" w:right="0" w:firstLine="576"/>
        <w:jc w:val="left"/>
      </w:pPr>
      <w:r>
        <w:rPr/>
        <w:t xml:space="preserve">(h) To the extent feasible, the location and dimensions of all recorded easements serving or burdening any portion of the common interest community and any unrecorded easements of which a surveyor or declarant knows or reasonably should have known;</w:t>
      </w:r>
    </w:p>
    <w:p>
      <w:pPr>
        <w:spacing w:before="0" w:after="0" w:line="408" w:lineRule="exact"/>
        <w:ind w:left="0" w:right="0" w:firstLine="576"/>
        <w:jc w:val="left"/>
      </w:pPr>
      <w:r>
        <w:rPr/>
        <w:t xml:space="preserve">(i) The location and dimensions of vertical unit boundaries;</w:t>
      </w:r>
    </w:p>
    <w:p>
      <w:pPr>
        <w:spacing w:before="0" w:after="0" w:line="408" w:lineRule="exact"/>
        <w:ind w:left="0" w:right="0" w:firstLine="576"/>
        <w:jc w:val="left"/>
      </w:pPr>
      <w:r>
        <w:rPr/>
        <w:t xml:space="preserve">(j) The location with reference to an established datum of horizontal unit boundaries. With respect to a cooperative, miscellaneous community, or condominium for which the horizontal boundaries are not defined by physical monuments, reference to an established datum is not required if the location of the horizontal boundaries of a unit is otherwise reasonably described or depicted;</w:t>
      </w:r>
    </w:p>
    <w:p>
      <w:pPr>
        <w:spacing w:before="0" w:after="0" w:line="408" w:lineRule="exact"/>
        <w:ind w:left="0" w:right="0" w:firstLine="576"/>
        <w:jc w:val="left"/>
      </w:pPr>
      <w:r>
        <w:rPr/>
        <w:t xml:space="preserve">(k) The legal description and the location and dimensions of any real estate in which the unit owners will own only an estate for years, labeled as "LEASEHOLD REAL ESTATE";</w:t>
      </w:r>
    </w:p>
    <w:p>
      <w:pPr>
        <w:spacing w:before="0" w:after="0" w:line="408" w:lineRule="exact"/>
        <w:ind w:left="0" w:right="0" w:firstLine="576"/>
        <w:jc w:val="left"/>
      </w:pPr>
      <w:r>
        <w:rPr/>
        <w:t xml:space="preserve">(l) The distance between any noncontiguous parcels of real estate comprising the common interest community;</w:t>
      </w:r>
    </w:p>
    <w:p>
      <w:pPr>
        <w:spacing w:before="0" w:after="0" w:line="408" w:lineRule="exact"/>
        <w:ind w:left="0" w:right="0" w:firstLine="576"/>
        <w:jc w:val="left"/>
      </w:pPr>
      <w:r>
        <w:rPr/>
        <w:t xml:space="preserve">(m) The general location of any existing principal common amenities listed in a public offering statement under section 403(1)(k) of this act;</w:t>
      </w:r>
    </w:p>
    <w:p>
      <w:pPr>
        <w:spacing w:before="0" w:after="0" w:line="408" w:lineRule="exact"/>
        <w:ind w:left="0" w:right="0" w:firstLine="576"/>
        <w:jc w:val="left"/>
      </w:pPr>
      <w:r>
        <w:rPr/>
        <w:t xml:space="preserve">(n) The general location of porches, decks, balconies, patios, storage facilities, moorage spaces, or parking spaces that are allocated as limited common elements, and any applicable identifying number or designation; and</w:t>
      </w:r>
    </w:p>
    <w:p>
      <w:pPr>
        <w:spacing w:before="0" w:after="0" w:line="408" w:lineRule="exact"/>
        <w:ind w:left="0" w:right="0" w:firstLine="576"/>
        <w:jc w:val="left"/>
      </w:pPr>
      <w:r>
        <w:rPr/>
        <w:t xml:space="preserve">(o) As to any survey, all other matters customarily shown on land surveys.</w:t>
      </w:r>
    </w:p>
    <w:p>
      <w:pPr>
        <w:spacing w:before="0" w:after="0" w:line="408" w:lineRule="exact"/>
        <w:ind w:left="0" w:right="0" w:firstLine="576"/>
        <w:jc w:val="left"/>
      </w:pPr>
      <w:r>
        <w:rPr/>
        <w:t xml:space="preserve">(9) The map for a common interest community may also show the anticipated approximate location and dimensions of any contemplated improvement to be constructed anywhere within the common interest community, and any contemplated improvement shown must be labeled either "MUST BE BUILT" or "NEED NOT BE BUILT."</w:t>
      </w:r>
    </w:p>
    <w:p>
      <w:pPr>
        <w:spacing w:before="0" w:after="0" w:line="408" w:lineRule="exact"/>
        <w:ind w:left="0" w:right="0" w:firstLine="576"/>
        <w:jc w:val="left"/>
      </w:pPr>
      <w:r>
        <w:rPr/>
        <w:t xml:space="preserve">(10) The map for a common interest community must identify any unit in which the declarant has reserved the right to create additional units or common elements under section 211(3) of this act.</w:t>
      </w:r>
    </w:p>
    <w:p>
      <w:pPr>
        <w:spacing w:before="0" w:after="0" w:line="408" w:lineRule="exact"/>
        <w:ind w:left="0" w:right="0" w:firstLine="576"/>
        <w:jc w:val="left"/>
      </w:pPr>
      <w:r>
        <w:rPr/>
        <w:t xml:space="preserve">(11) Unless the declaration provides otherwise, any horizontal boundary of part of a unit located outside a building has the same elevation as the horizontal boundary of the inside part and need not be depicted on the map.</w:t>
      </w:r>
    </w:p>
    <w:p>
      <w:pPr>
        <w:spacing w:before="0" w:after="0" w:line="408" w:lineRule="exact"/>
        <w:ind w:left="0" w:right="0" w:firstLine="576"/>
        <w:jc w:val="left"/>
      </w:pPr>
      <w:r>
        <w:rPr/>
        <w:t xml:space="preserve">(12) Upon exercising any development right, the declarant must record either new maps necessary to conform to the requirements of subsections (3), (4), (6), and (8) of this section, or new certifications of any map previously recorded if that map otherwise conforms to the requirements of subsections (3), (4), (6), and (8) of this section.</w:t>
      </w:r>
    </w:p>
    <w:p>
      <w:pPr>
        <w:spacing w:before="0" w:after="0" w:line="408" w:lineRule="exact"/>
        <w:ind w:left="0" w:right="0" w:firstLine="576"/>
        <w:jc w:val="left"/>
      </w:pPr>
      <w:r>
        <w:rPr/>
        <w:t xml:space="preserve">(13) Any survey and the surveyor certifications required under this section must be made by a licensed surveyor.</w:t>
      </w:r>
    </w:p>
    <w:p>
      <w:pPr>
        <w:spacing w:before="0" w:after="0" w:line="408" w:lineRule="exact"/>
        <w:ind w:left="0" w:right="0" w:firstLine="576"/>
        <w:jc w:val="left"/>
      </w:pPr>
      <w:r>
        <w:rPr/>
        <w:t xml:space="preserve">(14) As to a plat community, the information required under subsections (6) (a) and (c), (8) (d) through (g), (k), (m), and (n), (9), and (10) of this section is required, but may be shown on a map incorporated in or attached to the declaration, and need not be shown on the plat community map. Any such map is deemed a map for purposes of applying the provisions of this section, and the declarant must provide the certification required under subsection (6)(b) of this section.</w:t>
      </w:r>
    </w:p>
    <w:p>
      <w:pPr>
        <w:spacing w:before="0" w:after="0" w:line="408" w:lineRule="exact"/>
        <w:ind w:left="0" w:right="0" w:firstLine="576"/>
        <w:jc w:val="left"/>
      </w:pPr>
      <w:r>
        <w:rPr/>
        <w:t xml:space="preserve">(15) In showing or projecting the location and dimensions of the vertical boundaries of a unit located in a building, it is not necessary to show the thickness of the walls constituting the vertical boundaries or otherwise show the distance of those vertical boundaries either from the exterior surface of the building containing that unit or from adjacent vertical boundaries of other units if: (a) The walls are designated to be the vertical boundaries of that unit; (b) the unit is located within a building, the location and dimensions of the building having been shown on the map under subsection (8)(f) of this section; and (c) the graphic general location of the vertical boundaries are shown in relation to the exterior surfaces of that building and to the vertical boundaries of other units within that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EXERCISE OF DEVELOPMENT RIGHTS.</w:t>
      </w:r>
      <w:r>
        <w:t xml:space="preserve">  </w:t>
      </w:r>
      <w:r>
        <w:rPr/>
        <w:t xml:space="preserve">(1) To exercise any development right reserved under section 206(1)(h) of this act, the declarant must prepare, execute, and record any amendments to the declaration and map in accordance with the requirements of sections 210 and 218(3) of this act. The declarant is the unit owner of any units created. The amendment to the declaration must assign an identifying number to each new unit created and, except in the case of subdivision, combination, or conversion of units described in subsection (3) of this section, reallocate the allocated interests among all units. The amendment must describe any common elements and any limited common elements created and, in the case of limited common elements, designate the unit to which each is allocated to the extent required under section 209 of this act. The amendments are effective upon recording.</w:t>
      </w:r>
    </w:p>
    <w:p>
      <w:pPr>
        <w:spacing w:before="0" w:after="0" w:line="408" w:lineRule="exact"/>
        <w:ind w:left="0" w:right="0" w:firstLine="576"/>
        <w:jc w:val="left"/>
      </w:pPr>
      <w:r>
        <w:rPr/>
        <w:t xml:space="preserve">(2) Development rights may be reserved within any real estate added to the common interest community if the amendment to the declaration adding that real estate includes all matters required under sections 206 and 207 of this act and the amendment to the map includes all matters required under section 210 of this act. This subsection does not extend the time limit on the exercise of development rights imposed by the declaration pursuant to section 206(1)(h) of this act.</w:t>
      </w:r>
    </w:p>
    <w:p>
      <w:pPr>
        <w:spacing w:before="0" w:after="0" w:line="408" w:lineRule="exact"/>
        <w:ind w:left="0" w:right="0" w:firstLine="576"/>
        <w:jc w:val="left"/>
      </w:pPr>
      <w:r>
        <w:rPr/>
        <w:t xml:space="preserve">(3) When a declarant exercises a development right to subdivide, combine, or convert a unit previously created into additional units or common elements, or both:</w:t>
      </w:r>
    </w:p>
    <w:p>
      <w:pPr>
        <w:spacing w:before="0" w:after="0" w:line="408" w:lineRule="exact"/>
        <w:ind w:left="0" w:right="0" w:firstLine="576"/>
        <w:jc w:val="left"/>
      </w:pPr>
      <w:r>
        <w:rPr/>
        <w:t xml:space="preserve">(a) If the declarant converts the unit entirely into common elements, the amendment to the declaration must reallocate all the allocated interests of that unit among the other units as if that unit had been taken by condemnation under section 106 of this act; or</w:t>
      </w:r>
    </w:p>
    <w:p>
      <w:pPr>
        <w:spacing w:before="0" w:after="0" w:line="408" w:lineRule="exact"/>
        <w:ind w:left="0" w:right="0" w:firstLine="576"/>
        <w:jc w:val="left"/>
      </w:pPr>
      <w:r>
        <w:rPr/>
        <w:t xml:space="preserve">(b) 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pPr>
        <w:spacing w:before="0" w:after="0" w:line="408" w:lineRule="exact"/>
        <w:ind w:left="0" w:right="0" w:firstLine="576"/>
        <w:jc w:val="left"/>
      </w:pPr>
      <w:r>
        <w:rPr/>
        <w:t xml:space="preserve">(4) If the declaration provides, pursuant to section 206(1)(h) of this act, that all or a portion of the real estate is subject to a right of withdrawal:</w:t>
      </w:r>
    </w:p>
    <w:p>
      <w:pPr>
        <w:spacing w:before="0" w:after="0" w:line="408" w:lineRule="exact"/>
        <w:ind w:left="0" w:right="0" w:firstLine="576"/>
        <w:jc w:val="left"/>
      </w:pPr>
      <w:r>
        <w:rPr/>
        <w:t xml:space="preserve">(a) If all the real estate is subject to withdrawal, and the declaration or map or amendment to the declaration or map does not describe separate portions of real estate subject to that right, none of the real estate may be withdrawn if a unit in that real estate has been conveyed to a purchaser; or</w:t>
      </w:r>
    </w:p>
    <w:p>
      <w:pPr>
        <w:spacing w:before="0" w:after="0" w:line="408" w:lineRule="exact"/>
        <w:ind w:left="0" w:right="0" w:firstLine="576"/>
        <w:jc w:val="left"/>
      </w:pPr>
      <w:r>
        <w:rPr/>
        <w:t xml:space="preserve">(b) If any portion of the real estate is subject to withdrawal as described in the declaration or map or amendment to the declaration or map, none of that portion of the real estate may be withdrawn if a unit in that portion has been conveyed to a purchaser.</w:t>
      </w:r>
    </w:p>
    <w:p>
      <w:pPr>
        <w:spacing w:before="0" w:after="0" w:line="408" w:lineRule="exact"/>
        <w:ind w:left="0" w:right="0" w:firstLine="576"/>
        <w:jc w:val="left"/>
      </w:pPr>
      <w:r>
        <w:rPr/>
        <w:t xml:space="preserve">(5) If the declarant combines two or more units into a lesser number of units, whether or not any part of a unit is converted into common elements or common elements are converted units, the amendment to the declaration must reallocate all of the allocated interests of the units being combined into the unit or units created by the combination in any reasonable manner prescribed by the declarant.</w:t>
      </w:r>
    </w:p>
    <w:p>
      <w:pPr>
        <w:spacing w:before="0" w:after="0" w:line="408" w:lineRule="exact"/>
        <w:ind w:left="0" w:right="0" w:firstLine="576"/>
        <w:jc w:val="left"/>
      </w:pPr>
      <w:r>
        <w:rPr/>
        <w:t xml:space="preserve">(6) A unit conveyed to a purchaser may not be withdrawn pursuant to subsection (4)(a) or (b) of this section without the consent of the unit owner of that unit and the holder of a security interest in the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ALTERATIONS OF COMMON ELEMENTS AND UNITS.</w:t>
      </w:r>
      <w:r>
        <w:t xml:space="preserve">  </w:t>
      </w:r>
      <w:r>
        <w:rPr/>
        <w:t xml:space="preserve">Subject to the provisions of the governing documents and other provisions of law, a unit owner:</w:t>
      </w:r>
    </w:p>
    <w:p>
      <w:pPr>
        <w:spacing w:before="0" w:after="0" w:line="408" w:lineRule="exact"/>
        <w:ind w:left="0" w:right="0" w:firstLine="576"/>
        <w:jc w:val="left"/>
      </w:pPr>
      <w:r>
        <w:rPr/>
        <w:t xml:space="preserve">(1) May make any improvements or alterations to the unit owner's unit that do not impair the structural integrity or mechanical or electrical systems or lessen the support of any portion of the common interest community;</w:t>
      </w:r>
    </w:p>
    <w:p>
      <w:pPr>
        <w:spacing w:before="0" w:after="0" w:line="408" w:lineRule="exact"/>
        <w:ind w:left="0" w:right="0" w:firstLine="576"/>
        <w:jc w:val="left"/>
      </w:pPr>
      <w:r>
        <w:rPr/>
        <w:t xml:space="preserve">(2) May not change the appearance of the common elements without approval of the board;</w:t>
      </w:r>
    </w:p>
    <w:p>
      <w:pPr>
        <w:spacing w:before="0" w:after="0" w:line="408" w:lineRule="exact"/>
        <w:ind w:left="0" w:right="0" w:firstLine="576"/>
        <w:jc w:val="left"/>
      </w:pPr>
      <w:r>
        <w:rPr/>
        <w:t xml:space="preserve">(3) After acquiring an adjoining unit or an adjoining part of an adjoining unit, with approval of the board, may remove or alter any intervening partition or create apertures in the unit or adjoining unit, even if the partition in whole or in part is a common element. The removal of partitions or creation of apertures under this subsection is not an alteration of boundaries. The board must approve a unit owner's request, which must include the plans and specifications for the proposed removal or alteration, under this subsection (3) after receipt of all required information unless the proposed alteration does not comply with this section or the governing documents; and</w:t>
      </w:r>
    </w:p>
    <w:p>
      <w:pPr>
        <w:spacing w:before="0" w:after="0" w:line="408" w:lineRule="exact"/>
        <w:ind w:left="0" w:right="0" w:firstLine="576"/>
        <w:jc w:val="left"/>
      </w:pPr>
      <w:r>
        <w:rPr/>
        <w:t xml:space="preserve">(4) May eliminate the title to a mobile home or manufactured home within the unit as permitted under chapter 65.20 RCW without the consent or joinder by the association, any other unit owner, or any party having a security interest in any other unit or the common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RELOCATION OF UNIT BOUNDARIES.</w:t>
      </w:r>
      <w:r>
        <w:t xml:space="preserve">  </w:t>
      </w:r>
      <w:r>
        <w:rPr/>
        <w:t xml:space="preserve">(1) Subject to the provisions of the declaration, section 212 of this act, and other provisions of law, the boundaries between adjoining units may be relocated upon application to the board by the unit owners of those units and upon approval by the board pursuant to this section. The application must include plans showing the relocated boundaries and such other information as the board may require. If the unit owners of the adjoining units have specified a reallocation between their units of their allocated interests, the application must state the proposed reallocations. Unless the board determines, after receipt of all required information, that the reallocations are unreasonable or that the proposed boundary relocation does not comply with the declaration, section 212 of this act, or other provisions of law, the board must approve the application and prepare any amendments to the declaration and map in accordance with the requirements of subsection (3) of this section.</w:t>
      </w:r>
    </w:p>
    <w:p>
      <w:pPr>
        <w:spacing w:before="0" w:after="0" w:line="408" w:lineRule="exact"/>
        <w:ind w:left="0" w:right="0" w:firstLine="576"/>
        <w:jc w:val="left"/>
      </w:pPr>
      <w:r>
        <w:rPr/>
        <w:t xml:space="preserve">(2)(a) Subject to the provisions of the declaration and other provisions of law, boundaries between units and common elements may be relocated to incorporate common elements within a unit by an amendment to the declaration upon application to the association by the unit owner of the unit who proposes to relocate a boundary. The amendment may be approved only if the unit owner of the unit, the boundary of which is being relocated, and, unless the declaration provides otherwise, persons entitled to cast at least sixty-seven percent of the votes in the association, including sixty-seven percent of the votes allocated to units not owned by the declarant, agree.</w:t>
      </w:r>
    </w:p>
    <w:p>
      <w:pPr>
        <w:spacing w:before="0" w:after="0" w:line="408" w:lineRule="exact"/>
        <w:ind w:left="0" w:right="0" w:firstLine="576"/>
        <w:jc w:val="left"/>
      </w:pPr>
      <w:r>
        <w:rPr/>
        <w:t xml:space="preserve">(b) The association may require payment to the association of a one-time fee or charge or continuing fees or charges payable by the unit owners of the units whose boundaries are being relocated to include common elements.</w:t>
      </w:r>
    </w:p>
    <w:p>
      <w:pPr>
        <w:spacing w:before="0" w:after="0" w:line="408" w:lineRule="exact"/>
        <w:ind w:left="0" w:right="0" w:firstLine="576"/>
        <w:jc w:val="left"/>
      </w:pPr>
      <w:r>
        <w:rPr/>
        <w:t xml:space="preserve">(3)(a) The association must prepare any amendment to the declaration in accordance with the requirements of section 206 of this act and any amendment to the map in accordance with the requirements of section 210 of this act necessary to show or describe the altered boundaries of affected units and their dimensions and identifying numbers.</w:t>
      </w:r>
    </w:p>
    <w:p>
      <w:pPr>
        <w:spacing w:before="0" w:after="0" w:line="408" w:lineRule="exact"/>
        <w:ind w:left="0" w:right="0" w:firstLine="576"/>
        <w:jc w:val="left"/>
      </w:pPr>
      <w:r>
        <w:rPr/>
        <w:t xml:space="preserve">(b) The amendment to the declaration must be executed by the unit owner of the unit, the boundaries of which are being relocated, and by the association, contain words of conveyance between them, and be recorded in the names of the unit owner or owners and the association, as grantor or grantee, as appropriate and as required under section 218(3) of this act. The amendments are effective upon recording.</w:t>
      </w:r>
    </w:p>
    <w:p>
      <w:pPr>
        <w:spacing w:before="0" w:after="0" w:line="408" w:lineRule="exact"/>
        <w:ind w:left="0" w:right="0" w:firstLine="576"/>
        <w:jc w:val="left"/>
      </w:pPr>
      <w:r>
        <w:rPr/>
        <w:t xml:space="preserve">(4) All costs, including reasonable attorneys' fees, incurred by the association for preparing and recording amendments to the declaration and map under this section must be assessed to the unit, the boundaries of which are being relocated.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SUBDIVISION AND COMBINATION OF UNITS.</w:t>
      </w:r>
      <w:r>
        <w:t xml:space="preserve">  </w:t>
      </w:r>
      <w:r>
        <w:rPr/>
        <w:t xml:space="preserve">(1) Unless prohibited in the declaration, subject to the provisions of the declaration, section 212 of this act, and other provisions of law, a unit may be subdivided into two or more units upon application to the association by the unit owner of the unit and upon approval by the board pursuant to this section.</w:t>
      </w:r>
      <w:r>
        <w:rPr/>
        <w:t xml:space="preserve"> The application must include plans showing the relocated boundaries, a reallocation of all the allocated interests of the units among the units created by the subdivision, and such other information as the board may require. Unless the board determines, after receipt of all required information, that the reallocations are unreasonable or that the proposed boundary relocation does not comply with the declaration, sections 209 and 212 of this act, or other provisions of law, the board must approve the application and prepare any amendments to the declaration and map in accordance with the requirements of subsection (4) of this section.</w:t>
      </w:r>
    </w:p>
    <w:p>
      <w:pPr>
        <w:spacing w:before="0" w:after="0" w:line="408" w:lineRule="exact"/>
        <w:ind w:left="0" w:right="0" w:firstLine="576"/>
        <w:jc w:val="left"/>
      </w:pPr>
      <w:r>
        <w:rPr/>
        <w:t xml:space="preserve">(2) Unless prohibited in the declaration, subject to the provisions of the declaration, section 212 of this act, and other provisions of law, two or more units may be combined into a lesser number of units upon application to the association by the owners of those units and upon approval by the board pursuant to this section. The application must include plans showing the relocated boundaries, a reallocation of all the allocated interests of the units being combined among the units resulting from the combination, and such other information as the board may require. Unless the board determines, after receipt of all required information, that the reallocations are unreasonable or that the proposed boundary relocation does not comply with the declaration, sections 209 and 212 of this act, or other provisions of law, the board shall approve the application and prepare any amendments to the declaration and map in accordance with the requirements of subsection (4) of this section.</w:t>
      </w:r>
    </w:p>
    <w:p>
      <w:pPr>
        <w:spacing w:before="0" w:after="0" w:line="408" w:lineRule="exact"/>
        <w:ind w:left="0" w:right="0" w:firstLine="576"/>
        <w:jc w:val="left"/>
      </w:pPr>
      <w:r>
        <w:rPr/>
        <w:t xml:space="preserve">(3) The association may require payment to the association of a one-time fee or charge or continuing fees or charges payable by the owners of the units whose boundaries are being relocated to include common elements.</w:t>
      </w:r>
    </w:p>
    <w:p>
      <w:pPr>
        <w:spacing w:before="0" w:after="0" w:line="408" w:lineRule="exact"/>
        <w:ind w:left="0" w:right="0" w:firstLine="576"/>
        <w:jc w:val="left"/>
      </w:pPr>
      <w:r>
        <w:rPr/>
        <w:t xml:space="preserve">(4) The association must prepare, execute, and record any amendments to the declaration and, in a condominium, cooperative, or miscellaneous community, the map, prepared in accordance with the requirements of sections 210 and 218(3) of this act, subdividing or combining those units. The amendment to the declaration must be executed by the association and unit owner or owners of the units from which the subdivided or combined unit or units are derived, assign an identifying number to each resulting unit, and reallocate the allocated interests formerly allocated to the unit from which a combination was derived to the new unit or, if two or more units are derived from such combination, among the new units in any reasonable manner prescribed by such owners in the amendment or on any other basis the declaration requires. The amendments are effective upon recording.</w:t>
      </w:r>
    </w:p>
    <w:p>
      <w:pPr>
        <w:spacing w:before="0" w:after="0" w:line="408" w:lineRule="exact"/>
        <w:ind w:left="0" w:right="0" w:firstLine="576"/>
        <w:jc w:val="left"/>
      </w:pPr>
      <w:r>
        <w:rPr/>
        <w:t xml:space="preserve">(5) All costs, including reasonable attorneys' fees, incurred by the association for preparing and recording amendments to the declaration and map under this section must be assessed to the unit, the boundaries of which are being relocated.</w:t>
      </w:r>
    </w:p>
    <w:p>
      <w:pPr>
        <w:spacing w:before="0" w:after="0" w:line="408" w:lineRule="exact"/>
        <w:ind w:left="0" w:right="0" w:firstLine="576"/>
        <w:jc w:val="left"/>
      </w:pPr>
      <w:r>
        <w:rPr/>
        <w:t xml:space="preserve">(6) This section does not apply to the declarant's exercise of any development right to subdivide or combine a unit previously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MONUMENTS AS BOUNDARIES.</w:t>
      </w:r>
      <w:r>
        <w:t xml:space="preserve">  </w:t>
      </w:r>
      <w:r>
        <w:rPr/>
        <w:t xml:space="preserve">(1) The physical boundaries of a unit located in a building containing or comprising that unit constructed or reconstructed in substantial accordance with the map, or amendment to the map, are its boundaries rather than any boundaries shown on the map, regardless of settling or lateral movement of the unit or of any building containing or comprising the unit, or of any minor variance between boundaries of the unit or any building containing or comprising the unit shown on the map.</w:t>
      </w:r>
    </w:p>
    <w:p>
      <w:pPr>
        <w:spacing w:before="0" w:after="0" w:line="408" w:lineRule="exact"/>
        <w:ind w:left="0" w:right="0" w:firstLine="576"/>
        <w:jc w:val="left"/>
      </w:pPr>
      <w:r>
        <w:rPr/>
        <w:t xml:space="preserve">(2) This section does not relieve a unit owner from liability in case of the unit owner's willful misconduct or relieve a declarant or any other person from liability for failure to adhere to the map.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FOR SALES PURPOSES.</w:t>
      </w:r>
      <w:r>
        <w:t xml:space="preserve">  </w:t>
      </w:r>
      <w:r>
        <w:rPr/>
        <w:t xml:space="preserve">(1) A declarant may maintain sales offices, management offices, and models in units or on common elements in the common interest community only if the declaration so provides. In a cooperative or condominium, any sales office, management office, or model not designated a unit by the declaration is a common element.</w:t>
      </w:r>
    </w:p>
    <w:p>
      <w:pPr>
        <w:spacing w:before="0" w:after="0" w:line="408" w:lineRule="exact"/>
        <w:ind w:left="0" w:right="0" w:firstLine="576"/>
        <w:jc w:val="left"/>
      </w:pPr>
      <w:r>
        <w:rPr/>
        <w:t xml:space="preserve">(2) When a declarant no longer owns a unit or has the right to create a unit in the common interest community, the declarant ceases to have any rights under this section unless the unit is removed promptly from the common interest community in accordance with a right to remove reserved in the declaration.</w:t>
      </w:r>
    </w:p>
    <w:p>
      <w:pPr>
        <w:spacing w:before="0" w:after="0" w:line="408" w:lineRule="exact"/>
        <w:ind w:left="0" w:right="0" w:firstLine="576"/>
        <w:jc w:val="left"/>
      </w:pPr>
      <w:r>
        <w:rPr/>
        <w:t xml:space="preserve">(3) Subject to any limitations in the declaration, a declarant may maintain signs in or on units owned by the declarant or the common elements advertising the common interest community.</w:t>
      </w:r>
    </w:p>
    <w:p>
      <w:pPr>
        <w:spacing w:before="0" w:after="0" w:line="408" w:lineRule="exact"/>
        <w:ind w:left="0" w:right="0" w:firstLine="576"/>
        <w:jc w:val="left"/>
      </w:pPr>
      <w:r>
        <w:rPr/>
        <w:t xml:space="preserve">(4) This section is subject to the provisions of other state law and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EASEMENT AND USE RIGHTS.</w:t>
      </w:r>
      <w:r>
        <w:t xml:space="preserve">  </w:t>
      </w:r>
      <w:r>
        <w:rPr/>
        <w:t xml:space="preserve">(1) Subject to the declaration, a declarant has an easement through the common elements as may be reasonably necessary for the purpose of discharging the declarant's obligations or exercising special declarant rights, whether arising under this chapter or reserved in the declaration.</w:t>
      </w:r>
    </w:p>
    <w:p>
      <w:pPr>
        <w:spacing w:before="0" w:after="0" w:line="408" w:lineRule="exact"/>
        <w:ind w:left="0" w:right="0" w:firstLine="576"/>
        <w:jc w:val="left"/>
      </w:pPr>
      <w:r>
        <w:rPr/>
        <w:t xml:space="preserve">(2) Subject to sections 302(2)(f) and 314 of this act, the unit owners have an easement in the common elements for access to their units.</w:t>
      </w:r>
    </w:p>
    <w:p>
      <w:pPr>
        <w:spacing w:before="0" w:after="0" w:line="408" w:lineRule="exact"/>
        <w:ind w:left="0" w:right="0" w:firstLine="576"/>
        <w:jc w:val="left"/>
      </w:pPr>
      <w:r>
        <w:rPr/>
        <w:t xml:space="preserve">(3) Subject to the declaration and rules, the unit owners have a right to use the common elements that are not limited common elements for the purposes for which the common elements were intended.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DECLARATION.</w:t>
      </w:r>
      <w:r>
        <w:t xml:space="preserve">  </w:t>
      </w:r>
      <w:r>
        <w:rPr/>
        <w:t xml:space="preserve">(1)(a) Except in cases of amendments that may be executed by: A declarant under subsection (10) of this section, sections 209(2), 210(12), 211, or 304(2)(d) of this act; the association under section 106, 207(5), 209(3), 213(1), or 214 of this act or subsection (11) of this section; or certain unit owners under section 209(2), 213(1), 214(2), or 219(2) of this act, and except as limited by subsections (4), (6), (7), (8), and (12) of this section, the declaration may be amended only by vote or agreement of unit owners of units to which at least sixty-seven percent of the votes in the association are allocated, unless the declaration specifies a different percentage not to exceed ninety percent for all amendments or for specific subjects of amendment.</w:t>
      </w:r>
      <w:r>
        <w:rPr/>
        <w:t xml:space="preserve"> For purposes of this section, "amendment" includes adding, removing, or modifying restrictions contained in a declaration.</w:t>
      </w:r>
    </w:p>
    <w:p>
      <w:pPr>
        <w:spacing w:before="0" w:after="0" w:line="408" w:lineRule="exact"/>
        <w:ind w:left="0" w:right="0" w:firstLine="576"/>
        <w:jc w:val="left"/>
      </w:pPr>
      <w:r>
        <w:rPr/>
        <w:t xml:space="preserve">(b) If the declaration requires the approval of another person as a condition of its effectiveness, the amendment is not valid without that approval; however, any right of approval may not result in an expansion of special declarant rights reserved in the declaration or violate any other section of this chapter, including sections 103, 111, 112, and 113 of this act.</w:t>
      </w:r>
    </w:p>
    <w:p>
      <w:pPr>
        <w:spacing w:before="0" w:after="0" w:line="408" w:lineRule="exact"/>
        <w:ind w:left="0" w:right="0" w:firstLine="576"/>
        <w:jc w:val="left"/>
      </w:pPr>
      <w:r>
        <w:rPr/>
        <w:t xml:space="preserve">(2) In the absence of fraud, any action to challenge the validity of an amendment adopted by the association may not be brought more than one year after the amendment is recorded.</w:t>
      </w:r>
    </w:p>
    <w:p>
      <w:pPr>
        <w:spacing w:before="0" w:after="0" w:line="408" w:lineRule="exact"/>
        <w:ind w:left="0" w:right="0" w:firstLine="576"/>
        <w:jc w:val="left"/>
      </w:pPr>
      <w:r>
        <w:rPr/>
        <w:t xml:space="preserve">(3) Every amendment to the declaration must be recorded in every county in which any portion of the common interest community is located and is effective only upon recordation. An amendment, except an amendment pursuant to section 213(1) of this act, must be indexed in the grantee's index in the name of the common interest community and the association and in the grantor's index in the name of the parties executing the amendment.</w:t>
      </w:r>
    </w:p>
    <w:p>
      <w:pPr>
        <w:spacing w:before="0" w:after="0" w:line="408" w:lineRule="exact"/>
        <w:ind w:left="0" w:right="0" w:firstLine="576"/>
        <w:jc w:val="left"/>
      </w:pPr>
      <w:r>
        <w:rPr/>
        <w:t xml:space="preserve">(4) Except to the extent expressly permitted or required under this chapter, an amendment may not create or increase special declarant rights, increase the number of units, change the boundaries of any unit, or change the allocated interests of a unit without the consent of unit owners to which at least ninety percent of the votes in the association are allocated, including the consent of any unit owner of a unit, the boundaries of which or allocated interest of which is changed by the amendment.</w:t>
      </w:r>
    </w:p>
    <w:p>
      <w:pPr>
        <w:spacing w:before="0" w:after="0" w:line="408" w:lineRule="exact"/>
        <w:ind w:left="0" w:right="0" w:firstLine="576"/>
        <w:jc w:val="left"/>
      </w:pPr>
      <w:r>
        <w:rPr/>
        <w:t xml:space="preserve">(5) Amendments to the declaration required to be executed by the association must be executed by any authorized officer of the association who must certify in the amendment that it was properly adopted.</w:t>
      </w:r>
    </w:p>
    <w:p>
      <w:pPr>
        <w:spacing w:before="0" w:after="0" w:line="408" w:lineRule="exact"/>
        <w:ind w:left="0" w:right="0" w:firstLine="576"/>
        <w:jc w:val="left"/>
      </w:pPr>
      <w:r>
        <w:rPr/>
        <w:t xml:space="preserve">(6) The declaration may require a higher percentage of unit owner approval for an amendment that is intended to prohibit or materially restrict the uses of units permitted under the applicable zoning ordinances, or to protect the interests of members of a defined class of owners, or to protect other legitimate interests of the association or its members. Subject to subsection (13) of this section, a declaration may not require, as a condition for amendment, approval by more than ninety percent of the votes in the association or by all but one unit owner, whichever is less. An amendment approved under this subsection must provide reasonable protection for a use permitted at the time the amendment was adopted.</w:t>
      </w:r>
    </w:p>
    <w:p>
      <w:pPr>
        <w:spacing w:before="0" w:after="0" w:line="408" w:lineRule="exact"/>
        <w:ind w:left="0" w:right="0" w:firstLine="576"/>
        <w:jc w:val="left"/>
      </w:pPr>
      <w:r>
        <w:rPr/>
        <w:t xml:space="preserve">(7) The time limits specified in the declaration pursuant to section 206(1) (g) and (h) of this act within which reserved development rights must be exercised may be extended, and additional development rights may be created, if persons entitled to cast at least eighty percent of the votes in the association, including eighty percent of the votes allocated to units not owned by the declarant, agree to that action. The agreement is effective thirty days after an amendment to the declaration reflecting the terms of the agreement is recorded unless all the persons holding the affected special declarant rights, or security interests in those rights, record a written objection within the thirty-day period, in which case the amendment is void, or consent in writing at the time the amendment is recorded, in which case the amendment is effective when recorded.</w:t>
      </w:r>
    </w:p>
    <w:p>
      <w:pPr>
        <w:spacing w:before="0" w:after="0" w:line="408" w:lineRule="exact"/>
        <w:ind w:left="0" w:right="0" w:firstLine="576"/>
        <w:jc w:val="left"/>
      </w:pPr>
      <w:r>
        <w:rPr/>
        <w:t xml:space="preserve">(8) A provision in the declaration creating special declarant rights that have not expired may not be amended without the consent of the declarant.</w:t>
      </w:r>
    </w:p>
    <w:p>
      <w:pPr>
        <w:spacing w:before="0" w:after="0" w:line="408" w:lineRule="exact"/>
        <w:ind w:left="0" w:right="0" w:firstLine="576"/>
        <w:jc w:val="left"/>
      </w:pPr>
      <w:r>
        <w:rPr/>
        <w:t xml:space="preserve">(9) If any provision of this chapter or the declaration requires the consent of a holder of a security interest in a unit as a condition to the effectiveness of an amendment to the declaration, the consent is deemed granted if a refusal to consent in a record is not received by the association within sixty days after the association delivers notice of the proposed amendment to the holder at an address for notice provided by the holder or mails the notice to the holder by certified mail, return receipt requested, at that address. If the holder has not provided an address for notice to the association, the association must provide notice to the address in the security interest of record.</w:t>
      </w:r>
    </w:p>
    <w:p>
      <w:pPr>
        <w:spacing w:before="0" w:after="0" w:line="408" w:lineRule="exact"/>
        <w:ind w:left="0" w:right="0" w:firstLine="576"/>
        <w:jc w:val="left"/>
      </w:pPr>
      <w:r>
        <w:rPr/>
        <w:t xml:space="preserve">(10) Upon thirty-day advance notice to unit owners, the declarant may, without a vote of the unit owners or approval by the board, unilaterally adopt, execute, and record a corrective amendment or supplement to the governing documents to correct a mathematical mistake, an inconsistency, or a scrivener's error, or clarify an ambiguity in the governing documents with respect to an objectively verifiable fact including, without limitation, recalculating the undivided interest in the common elements, the liability for common expenses, or the number of votes in the unit owners' association appertaining to a unit, within five years after the recordation or adoption of the governing document containing or creating the mistake, inconsistency, error, or ambiguity. Any such amendment or supplement may not materially reduce what the obligations of the declarant would have been if the mistake, inconsistency, error, or ambiguity had not occurred.</w:t>
      </w:r>
    </w:p>
    <w:p>
      <w:pPr>
        <w:spacing w:before="0" w:after="0" w:line="408" w:lineRule="exact"/>
        <w:ind w:left="0" w:right="0" w:firstLine="576"/>
        <w:jc w:val="left"/>
      </w:pPr>
      <w:r>
        <w:rPr/>
        <w:t xml:space="preserve">(11) Upon thirty-day advance notice to unit owners, the association may, upon a vote of two-thirds of the members of the board, without a vote of the unit owners, adopt, execute, and record an amendment to the declaration for the following purposes:</w:t>
      </w:r>
    </w:p>
    <w:p>
      <w:pPr>
        <w:spacing w:before="0" w:after="0" w:line="408" w:lineRule="exact"/>
        <w:ind w:left="0" w:right="0" w:firstLine="576"/>
        <w:jc w:val="left"/>
      </w:pPr>
      <w:r>
        <w:rPr/>
        <w:t xml:space="preserve">(a) To correct or supplement the governing documents as provided in subsection (10) of this section;</w:t>
      </w:r>
    </w:p>
    <w:p>
      <w:pPr>
        <w:spacing w:before="0" w:after="0" w:line="408" w:lineRule="exact"/>
        <w:ind w:left="0" w:right="0" w:firstLine="576"/>
        <w:jc w:val="left"/>
      </w:pPr>
      <w:r>
        <w:rPr/>
        <w:t xml:space="preserve">(b) To remove language and otherwise amend as necessary to effect the removal of language purporting to forbid or restrict the conveyance, encumbrance, occupancy, or lease to: Individuals of a specified race, creed, color, sex, or national origin; individuals with sensory, mental, or physical disabilities; and families with children or any other legally protected classification;</w:t>
      </w:r>
    </w:p>
    <w:p>
      <w:pPr>
        <w:spacing w:before="0" w:after="0" w:line="408" w:lineRule="exact"/>
        <w:ind w:left="0" w:right="0" w:firstLine="576"/>
        <w:jc w:val="left"/>
      </w:pPr>
      <w:r>
        <w:rPr/>
        <w:t xml:space="preserve">(c) To remove language and otherwise amend as necessary to effect the removal of language that purports to impose limitations on the power of the association beyond the limit authorized in section 302(1)(u) of this act to deal with the declarant that are more restrictive than the limitations imposed on the power of the association to deal with other persons; and</w:t>
      </w:r>
    </w:p>
    <w:p>
      <w:pPr>
        <w:spacing w:before="0" w:after="0" w:line="408" w:lineRule="exact"/>
        <w:ind w:left="0" w:right="0" w:firstLine="576"/>
        <w:jc w:val="left"/>
      </w:pPr>
      <w:r>
        <w:rPr/>
        <w:t xml:space="preserve">(d) To remove any other language and otherwise amend as necessary to effect the removal of language purporting to limit the rights of the association or its unit owners in direct conflict with this chapter.</w:t>
      </w:r>
    </w:p>
    <w:p>
      <w:pPr>
        <w:spacing w:before="0" w:after="0" w:line="408" w:lineRule="exact"/>
        <w:ind w:left="0" w:right="0" w:firstLine="576"/>
        <w:jc w:val="left"/>
      </w:pPr>
      <w:r>
        <w:rPr/>
        <w:t xml:space="preserve">(12) If the declaration requires that amendments to the declaration may be adopted only if the amendment is signed by a specified number or percentage of unit owners and if the common interest community contains more than twenty units, such requirement is deemed satisfied if the association obtains such signatures or the vote or agreement of unit owners holding such number or percentage.</w:t>
      </w:r>
    </w:p>
    <w:p>
      <w:pPr>
        <w:spacing w:before="0" w:after="0" w:line="408" w:lineRule="exact"/>
        <w:ind w:left="0" w:right="0" w:firstLine="576"/>
        <w:jc w:val="left"/>
      </w:pPr>
      <w:r>
        <w:rPr/>
        <w:t xml:space="preserve">(13)(a) If the declaration requires that amendments to the declaration may be adopted only by the vote or agreement of unit owners of units to which more than sixty-seven percent of the votes in the association are allocated, and the percentage required is otherwise consistent with this chapter, the amendment is approved if:</w:t>
      </w:r>
    </w:p>
    <w:p>
      <w:pPr>
        <w:spacing w:before="0" w:after="0" w:line="408" w:lineRule="exact"/>
        <w:ind w:left="0" w:right="0" w:firstLine="576"/>
        <w:jc w:val="left"/>
      </w:pPr>
      <w:r>
        <w:rPr/>
        <w:t xml:space="preserve">(i) The approval of the percentage specified in the declaration is obtained;</w:t>
      </w:r>
    </w:p>
    <w:p>
      <w:pPr>
        <w:spacing w:before="0" w:after="0" w:line="408" w:lineRule="exact"/>
        <w:ind w:left="0" w:right="0" w:firstLine="576"/>
        <w:jc w:val="left"/>
      </w:pPr>
      <w:r>
        <w:rPr/>
        <w:t xml:space="preserve">(ii)(A)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 unit owner does not vote against the proposed amendment; and</w:t>
      </w:r>
    </w:p>
    <w:p>
      <w:pPr>
        <w:spacing w:before="0" w:after="0" w:line="408" w:lineRule="exact"/>
        <w:ind w:left="0" w:right="0" w:firstLine="576"/>
        <w:jc w:val="left"/>
      </w:pPr>
      <w:r>
        <w:rPr/>
        <w:t xml:space="preserve">(C) Notice of the proposed amendment, including notice that the failure of a unit owner to object may result in the adoption of the amendment, is delivered to the unit owners holding the votes in the association that have not voted or agreed to the proposed amendment and no written objection to the proposed amendment is received by the association within sixty days after the association delivers notice; or</w:t>
      </w:r>
    </w:p>
    <w:p>
      <w:pPr>
        <w:spacing w:before="0" w:after="0" w:line="408" w:lineRule="exact"/>
        <w:ind w:left="0" w:right="0" w:firstLine="576"/>
        <w:jc w:val="left"/>
      </w:pPr>
      <w:r>
        <w:rPr/>
        <w:t xml:space="preserve">(iii)(A)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At least one unit owner objects to the proposed amendment; and</w:t>
      </w:r>
    </w:p>
    <w:p>
      <w:pPr>
        <w:spacing w:before="0" w:after="0" w:line="408" w:lineRule="exact"/>
        <w:ind w:left="0" w:right="0" w:firstLine="576"/>
        <w:jc w:val="left"/>
      </w:pPr>
      <w:r>
        <w:rPr/>
        <w:t xml:space="preserve">(C) Pursuant to an action brought by the association in the county in which the common interest community is situated against all objecting unit owners, the court finds, under the totality of circumstances including, but not limited to, the subject matter of the amendment, the purpose of the amendment, the percentage voting to approve the amendment, and the percentage objecting to the amendment, that the amendment is reasonable.</w:t>
      </w:r>
    </w:p>
    <w:p>
      <w:pPr>
        <w:spacing w:before="0" w:after="0" w:line="408" w:lineRule="exact"/>
        <w:ind w:left="0" w:right="0" w:firstLine="576"/>
        <w:jc w:val="left"/>
      </w:pPr>
      <w:r>
        <w:rPr/>
        <w:t xml:space="preserve">(b) If the declaration requires the affirmative vote or approval of any particular unit owner or class of unit owners as a condition of its effectiveness, the amendment is not valid without that vote or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COMMON INTEREST COMMUNITY.</w:t>
      </w:r>
      <w:r>
        <w:t xml:space="preserve">  </w:t>
      </w:r>
      <w:r>
        <w:rPr/>
        <w:t xml:space="preserve">(1) Except for a taking of all the units by condemnation, foreclosure against an entire cooperative of a security interest that has priority over the declaration, or in the circumstances described in section 226 of this act, a common interest community may be terminated only by agreement of unit owners of units to which at least eighty percent of the votes in the association are allocated, or any larger percentage the declaration specifies, and with any other approvals required by the declaration. The declaration may specify a smaller percentage only if all of the units are restricted exclusively to nonresidential uses.</w:t>
      </w:r>
    </w:p>
    <w:p>
      <w:pPr>
        <w:spacing w:before="0" w:after="0" w:line="408" w:lineRule="exact"/>
        <w:ind w:left="0" w:right="0" w:firstLine="576"/>
        <w:jc w:val="left"/>
      </w:pPr>
      <w:r>
        <w:rPr/>
        <w:t xml:space="preserve">(2) An agreement to terminate must be evidenced by the execution of a termination agreement, or ratifications of the agreement, in the same manner as a deed, by the requisite number of unit owners. The termination agreement must specify a date after which the agreement is void unless it is recorded before that date. A termination agreement and all ratifications of the agreement must be recorded in every county in which a portion of the common interest community is situated and is effective only upon recordation. An agreement to terminate may only be amended by complying with the requirements of this subsection and subsection (1) of this section.</w:t>
      </w:r>
    </w:p>
    <w:p>
      <w:pPr>
        <w:spacing w:before="0" w:after="0" w:line="408" w:lineRule="exact"/>
        <w:ind w:left="0" w:right="0" w:firstLine="576"/>
        <w:jc w:val="left"/>
      </w:pPr>
      <w:r>
        <w:rPr/>
        <w:t xml:space="preserve">(3)(a) In the case of a condominium, plat community, or miscellaneous community containing only units having horizontal boundaries between units, a termination agreement may provide that all of the common elements and units of the common interest community must be sold following termination. If, pursuant to the agreement, any real estate in the common interest community is to be sold following termination, the termination agreement must set forth the minimum purchase price, manner of payment, and outside closing date, and may include any other terms of the sale.</w:t>
      </w:r>
    </w:p>
    <w:p>
      <w:pPr>
        <w:spacing w:before="0" w:after="0" w:line="408" w:lineRule="exact"/>
        <w:ind w:left="0" w:right="0" w:firstLine="576"/>
        <w:jc w:val="left"/>
      </w:pPr>
      <w:r>
        <w:rPr/>
        <w:t xml:space="preserve">(b) In the case of a condominium, plat community, or miscellaneous community containing no units having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p>
    <w:p>
      <w:pPr>
        <w:spacing w:before="0" w:after="0" w:line="408" w:lineRule="exact"/>
        <w:ind w:left="0" w:right="0" w:firstLine="576"/>
        <w:jc w:val="left"/>
      </w:pPr>
      <w:r>
        <w:rPr/>
        <w:t xml:space="preserve">(c) In the case of a condominium, plat community, or miscellaneous community containing some units having horizontal boundaries between units and some units without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of units in the building to be sold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p>
    <w:p>
      <w:pPr>
        <w:spacing w:before="0" w:after="0" w:line="408" w:lineRule="exact"/>
        <w:ind w:left="0" w:right="0" w:firstLine="576"/>
        <w:jc w:val="left"/>
      </w:pPr>
      <w:r>
        <w:rPr/>
        <w:t xml:space="preserve">(4)(a) The association, on behalf of the unit owners, may contract for the sale of real estate in a common interest community, but the contract is not binding on the unit owners until approved pursuant to subsections (1) and (2) of this section. If any real estate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of the sale distributed, the association continues in existence with all powers it had before termination.</w:t>
      </w:r>
    </w:p>
    <w:p>
      <w:pPr>
        <w:spacing w:before="0" w:after="0" w:line="408" w:lineRule="exact"/>
        <w:ind w:left="0" w:right="0" w:firstLine="576"/>
        <w:jc w:val="left"/>
      </w:pPr>
      <w:r>
        <w:rPr/>
        <w:t xml:space="preserve">(b) Proceeds of the sale must be distributed to unit owners and lienholders as their interests may appear, in accordance with subsections (6) and (8) of this section. Unless otherwise specified in the termination agreement, as long as the association holds title to the real estate, each unit owner and the unit owner's successors in interest have an exclusive right to occupancy of the portion of the real estate that formerly constituted the unit. During the period of that occupancy, each unit owner and the unit owner's successors in interest remain liable for all assessments and other obligations imposed on unit owners under this chapter or the declaration.</w:t>
      </w:r>
    </w:p>
    <w:p>
      <w:pPr>
        <w:spacing w:before="0" w:after="0" w:line="408" w:lineRule="exact"/>
        <w:ind w:left="0" w:right="0" w:firstLine="576"/>
        <w:jc w:val="left"/>
      </w:pPr>
      <w:r>
        <w:rPr/>
        <w:t xml:space="preserve">(5) In a condominium, plat community, or miscellaneous community, if any portion of the real estate constituting the common interest community is not to be sold following termination, title to those portions of the real estate constituting the common elements and, in a common interest community containing units having horizontal boundaries between units described in the declaration, title to all the real estate containing such boundaries in the common interest community vests in the unit owners upon termination as tenants in common in proportion to their respective interests as provided in subsection (8) of this section, and liens on the units shift accordingly. While the tenancy in common exists, each unit owner and the unit owner's successors in interest have an exclusive right to occupancy of the portion of the real estate that formerly constituted the unit.</w:t>
      </w:r>
    </w:p>
    <w:p>
      <w:pPr>
        <w:spacing w:before="0" w:after="0" w:line="408" w:lineRule="exact"/>
        <w:ind w:left="0" w:right="0" w:firstLine="576"/>
        <w:jc w:val="left"/>
      </w:pPr>
      <w:r>
        <w:rPr/>
        <w:t xml:space="preserve">(6)(a) Following termination of the common interest community, the proceeds of a sale of real estate, together with the assets of the association, are held by the association as trustee for unit owners and holders of liens on the units as their interests may appear.</w:t>
      </w:r>
    </w:p>
    <w:p>
      <w:pPr>
        <w:spacing w:before="0" w:after="0" w:line="408" w:lineRule="exact"/>
        <w:ind w:left="0" w:right="0" w:firstLine="576"/>
        <w:jc w:val="left"/>
      </w:pPr>
      <w:r>
        <w:rPr/>
        <w:t xml:space="preserve">(b) Following termination of a condominium, plat community, or miscellaneous community, creditors of the association holding liens on the units that were recorded or perfected under RCW 4.64.020 before termination may enforce those liens in the same manner as any lienholder.</w:t>
      </w:r>
    </w:p>
    <w:p>
      <w:pPr>
        <w:spacing w:before="0" w:after="0" w:line="408" w:lineRule="exact"/>
        <w:ind w:left="0" w:right="0" w:firstLine="576"/>
        <w:jc w:val="left"/>
      </w:pPr>
      <w:r>
        <w:rPr/>
        <w:t xml:space="preserve">(c) All other creditors of the association are to be treated as if they had perfected liens on the units immediately before termination.</w:t>
      </w:r>
    </w:p>
    <w:p>
      <w:pPr>
        <w:spacing w:before="0" w:after="0" w:line="408" w:lineRule="exact"/>
        <w:ind w:left="0" w:right="0" w:firstLine="576"/>
        <w:jc w:val="left"/>
      </w:pPr>
      <w:r>
        <w:rPr/>
        <w:t xml:space="preserve">(7) In a cooperative, the declaration may provide that all creditors of the association have priority over any interests of unit owners and creditors of unit owners. In that event, following termination, creditors of the association holding liens on the cooperative that were recorded or perfected under RCW 4.64.020 before termination may enforce their liens in the same manner as any lienholder, and any other creditor of the association is to be treated as if the creditor had perfected a lien against the cooperative immediately before termination. Unless the declaration provides that all creditors of the association have that priority:</w:t>
      </w:r>
    </w:p>
    <w:p>
      <w:pPr>
        <w:spacing w:before="0" w:after="0" w:line="408" w:lineRule="exact"/>
        <w:ind w:left="0" w:right="0" w:firstLine="576"/>
        <w:jc w:val="left"/>
      </w:pPr>
      <w:r>
        <w:rPr/>
        <w:t xml:space="preserve">(a) The lien of each creditor of the association that was perfected against the association before termination becomes, upon termination, a lien against each unit owner's interest in the unit as of the date the lien was perfected;</w:t>
      </w:r>
    </w:p>
    <w:p>
      <w:pPr>
        <w:spacing w:before="0" w:after="0" w:line="408" w:lineRule="exact"/>
        <w:ind w:left="0" w:right="0" w:firstLine="576"/>
        <w:jc w:val="left"/>
      </w:pPr>
      <w:r>
        <w:rPr/>
        <w:t xml:space="preserve">(b) Any other creditor of the association must be treated, upon termination, as if the creditor had perfected a lien against each unit owner's interest immediately before termination;</w:t>
      </w:r>
    </w:p>
    <w:p>
      <w:pPr>
        <w:spacing w:before="0" w:after="0" w:line="408" w:lineRule="exact"/>
        <w:ind w:left="0" w:right="0" w:firstLine="576"/>
        <w:jc w:val="left"/>
      </w:pPr>
      <w:r>
        <w:rPr/>
        <w:t xml:space="preserve">(c) The amount of the lien of an association's creditor described in (a) and (b) of this subsection against each of the unit owners' interest must be proportionate to the ratio that each unit's common expense liability bears to the common expense liability of all of the units;</w:t>
      </w:r>
    </w:p>
    <w:p>
      <w:pPr>
        <w:spacing w:before="0" w:after="0" w:line="408" w:lineRule="exact"/>
        <w:ind w:left="0" w:right="0" w:firstLine="576"/>
        <w:jc w:val="left"/>
      </w:pPr>
      <w:r>
        <w:rPr/>
        <w:t xml:space="preserve">(d) The lien of each creditor of each unit owner that was perfected before termination continues as a lien against that unit owner's unit as of the date the lien was perfected;</w:t>
      </w:r>
    </w:p>
    <w:p>
      <w:pPr>
        <w:spacing w:before="0" w:after="0" w:line="408" w:lineRule="exact"/>
        <w:ind w:left="0" w:right="0" w:firstLine="576"/>
        <w:jc w:val="left"/>
      </w:pPr>
      <w:r>
        <w:rPr/>
        <w:t xml:space="preserve">(e) The assets of the association must be distributed to all unit owners and all lienholders as their interests may appear in the order described in this subsection; and</w:t>
      </w:r>
    </w:p>
    <w:p>
      <w:pPr>
        <w:spacing w:before="0" w:after="0" w:line="408" w:lineRule="exact"/>
        <w:ind w:left="0" w:right="0" w:firstLine="576"/>
        <w:jc w:val="left"/>
      </w:pPr>
      <w:r>
        <w:rPr/>
        <w:t xml:space="preserve">(f) Creditors of the association are not entitled to payment from any unit owner in excess of the amount of the creditor's lien against that unit owner's interest.</w:t>
      </w:r>
    </w:p>
    <w:p>
      <w:pPr>
        <w:spacing w:before="0" w:after="0" w:line="408" w:lineRule="exact"/>
        <w:ind w:left="0" w:right="0" w:firstLine="576"/>
        <w:jc w:val="left"/>
      </w:pPr>
      <w:r>
        <w:rPr/>
        <w:t xml:space="preserve">(8) The respective interests of unit owners referred to in subsections (4), (5), (6)(a), and (7)(e) of this section are as follows:</w:t>
      </w:r>
    </w:p>
    <w:p>
      <w:pPr>
        <w:spacing w:before="0" w:after="0" w:line="408" w:lineRule="exact"/>
        <w:ind w:left="0" w:right="0" w:firstLine="576"/>
        <w:jc w:val="left"/>
      </w:pPr>
      <w:r>
        <w:rPr/>
        <w:t xml:space="preserve">(a) Except as otherwise provided in (b) of this subsection, the respective interests of unit owners are the fair market values of their units, allocated interests, and any limited common elements immediately before the termination, as determined by one or more independent appraisers selected by the association. The decision of the independent appraisers must be distributed to the unit owners and becomes final unless disapproved within thirty days after distribution by unit owners of units to which twenty-five percent of the votes in the association are allocated. The proportion of any unit owner's interest to that of all unit owners is determined by dividing the fair market value of that unit owner's unit and its allocated interests by the total fair market values of all the units and their allocated interests.</w:t>
      </w:r>
    </w:p>
    <w:p>
      <w:pPr>
        <w:spacing w:before="0" w:after="0" w:line="408" w:lineRule="exact"/>
        <w:ind w:left="0" w:right="0" w:firstLine="576"/>
        <w:jc w:val="left"/>
      </w:pPr>
      <w:r>
        <w:rPr/>
        <w:t xml:space="preserve">(b) If any unit or any limited common element is destroyed to the extent that an appraisal of the fair market value of the unit or limited common element before destruction cannot be made, the interests of all unit owners are:</w:t>
      </w:r>
    </w:p>
    <w:p>
      <w:pPr>
        <w:spacing w:before="0" w:after="0" w:line="408" w:lineRule="exact"/>
        <w:ind w:left="0" w:right="0" w:firstLine="576"/>
        <w:jc w:val="left"/>
      </w:pPr>
      <w:r>
        <w:rPr/>
        <w:t xml:space="preserve">(i) In a condominium, their respective common element interests immediately before the termination;</w:t>
      </w:r>
    </w:p>
    <w:p>
      <w:pPr>
        <w:spacing w:before="0" w:after="0" w:line="408" w:lineRule="exact"/>
        <w:ind w:left="0" w:right="0" w:firstLine="576"/>
        <w:jc w:val="left"/>
      </w:pPr>
      <w:r>
        <w:rPr/>
        <w:t xml:space="preserve">(ii) In a cooperative, their respective ownership interests immediately before the termination; and</w:t>
      </w:r>
    </w:p>
    <w:p>
      <w:pPr>
        <w:spacing w:before="0" w:after="0" w:line="408" w:lineRule="exact"/>
        <w:ind w:left="0" w:right="0" w:firstLine="576"/>
        <w:jc w:val="left"/>
      </w:pPr>
      <w:r>
        <w:rPr/>
        <w:t xml:space="preserve">(iii) In a plat community or miscellaneous community, their respective common expense liabilities immediately before the termination.</w:t>
      </w:r>
    </w:p>
    <w:p>
      <w:pPr>
        <w:spacing w:before="0" w:after="0" w:line="408" w:lineRule="exact"/>
        <w:ind w:left="0" w:right="0" w:firstLine="576"/>
        <w:jc w:val="left"/>
      </w:pPr>
      <w:r>
        <w:rPr/>
        <w:t xml:space="preserve">(9) In a condominium, plat community, or miscellaneous community, except as otherwise provided in subsection (10) of this section, foreclosure or enforcement of a lien or encumbrance against the entire common interest community does not terminate the common interest community, and foreclosure or enforcement of a lien or encumbrance against a portion of the common interest community, other than withdrawable real estate, does not withdraw that portion from the common interest community. Foreclosure or enforcement of a lien or encumbrance against withdrawable real estate, or against common elements that have been subjected to a security interest by the association under section 314 of this act, does not withdraw that real estate from the common interest community, but the person taking title to the real estate may require from the association, upon request, an amendment excluding the real estate from the common interest community.</w:t>
      </w:r>
    </w:p>
    <w:p>
      <w:pPr>
        <w:spacing w:before="0" w:after="0" w:line="408" w:lineRule="exact"/>
        <w:ind w:left="0" w:right="0" w:firstLine="576"/>
        <w:jc w:val="left"/>
      </w:pPr>
      <w:r>
        <w:rPr/>
        <w:t xml:space="preserve">(10) In a condominium, plat community, or miscellaneous community, if a lien or encumbrance against a portion of the real estate comprising the common interest community has priority over the declaration and the lien or encumbrance has not been partially released, the parties foreclosing the lien or encumbrance, upon foreclosure, may record an instrument excluding the real estate subject to that lien or encumbrance from the common interest community.</w:t>
      </w:r>
    </w:p>
    <w:p>
      <w:pPr>
        <w:spacing w:before="0" w:after="0" w:line="408" w:lineRule="exact"/>
        <w:ind w:left="0" w:right="0" w:firstLine="576"/>
        <w:jc w:val="left"/>
      </w:pPr>
      <w:r>
        <w:rPr/>
        <w:t xml:space="preserve">(11) The right of partition under chapter 7.52 RCW is suspended if an agreement to sell property is provided for in the termination agreement pursuant to subsection (3)(a), (b), or (c) of this section. The suspension of the right to partition continues unless a binding obligation to sell does not exist three months after the recording of the termination agreement, the binding sale agreement is terminated, or one year after the termination agreement is recorded,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RIGHTS OF SECURED LENDERS.</w:t>
      </w:r>
      <w:r>
        <w:t xml:space="preserve">  </w:t>
      </w:r>
      <w:r>
        <w:rPr/>
        <w:t xml:space="preserve">(1) The declaration may require that all or a specified number or percentage of the lenders who hold security interests encumbering the units or who have extended credit to the association approve specified actions of the unit owners or the association as a condition to the effectiveness of those actions, but any requirement for approval may not operate to</w:t>
      </w:r>
      <w:r>
        <w:rPr/>
        <w:t xml:space="preserve">:</w:t>
      </w:r>
    </w:p>
    <w:p>
      <w:pPr>
        <w:spacing w:before="0" w:after="0" w:line="408" w:lineRule="exact"/>
        <w:ind w:left="0" w:right="0" w:firstLine="576"/>
        <w:jc w:val="left"/>
      </w:pPr>
      <w:r>
        <w:rPr/>
        <w:t xml:space="preserve">(a) Deny or delegate control over the general administrative affairs of the association by the unit owners or the board;</w:t>
      </w:r>
    </w:p>
    <w:p>
      <w:pPr>
        <w:spacing w:before="0" w:after="0" w:line="408" w:lineRule="exact"/>
        <w:ind w:left="0" w:right="0" w:firstLine="576"/>
        <w:jc w:val="left"/>
      </w:pPr>
      <w:r>
        <w:rPr/>
        <w:t xml:space="preserve">(b) Prevent the association or the board from commencing, intervening in, or settling any litigation or proceeding; or</w:t>
      </w:r>
    </w:p>
    <w:p>
      <w:pPr>
        <w:spacing w:before="0" w:after="0" w:line="408" w:lineRule="exact"/>
        <w:ind w:left="0" w:right="0" w:firstLine="576"/>
        <w:jc w:val="left"/>
      </w:pPr>
      <w:r>
        <w:rPr/>
        <w:t xml:space="preserve">(c) Prevent any insurance trustee or the association from receiving and distributing any insurance proceeds except pursuant to section 315 of this act.</w:t>
      </w:r>
    </w:p>
    <w:p>
      <w:pPr>
        <w:spacing w:before="0" w:after="0" w:line="408" w:lineRule="exact"/>
        <w:ind w:left="0" w:right="0" w:firstLine="576"/>
        <w:jc w:val="left"/>
      </w:pPr>
      <w:r>
        <w:rPr/>
        <w:t xml:space="preserve">(2) With respect to any action requiring the consent of a specified number or percentage of mortgagees, the consent of only eligible mortgagees holding a first lien security interest need be obtained and the percentage must be based upon the votes attributable to units with respect to which eligible mortgagees have an interest.</w:t>
      </w:r>
    </w:p>
    <w:p>
      <w:pPr>
        <w:spacing w:before="0" w:after="0" w:line="408" w:lineRule="exact"/>
        <w:ind w:left="0" w:right="0" w:firstLine="576"/>
        <w:jc w:val="left"/>
      </w:pPr>
      <w:r>
        <w:rPr/>
        <w:t xml:space="preserve">(3) A lender who has extended credit to an association secured by an assignment of income or an encumbrance on the common elements may enforce its security agreement in accordance with its terms, subject to the requirements of this chapter and other law. A requirement that the association must deposit its periodic common charges before default with the lender to which the association's income has been assigned, or increase its common charges at the lender's direction by amounts reasonably necessary to amortize the loan in accordance with its terms, does not violate the prohibitions on lender approval contained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MASTER ASSOCIATIONS.</w:t>
      </w:r>
      <w:r>
        <w:t xml:space="preserve">  </w:t>
      </w:r>
      <w:r>
        <w:rPr/>
        <w:t xml:space="preserve">(1) If the declaration provides that any of the powers described in section 302 of this act are to be exercised by or may be delegated to a for-profit or nonprofit corporation or limited liability company that exercises those or other powers on behalf of one or more common interest communities or for the benefit of the unit owners of one or more common interest communities, all provisions of this chapter applicable to unit owners associations apply to any such corporation or limited liability company, except as modified by this section.</w:t>
      </w:r>
    </w:p>
    <w:p>
      <w:pPr>
        <w:spacing w:before="0" w:after="0" w:line="408" w:lineRule="exact"/>
        <w:ind w:left="0" w:right="0" w:firstLine="576"/>
        <w:jc w:val="left"/>
      </w:pPr>
      <w:r>
        <w:rPr/>
        <w:t xml:space="preserve">(2) Unless it is acting in the capacity of an association described in section 301 of this act, a master association may exercise the powers set forth in section 302(1)(b) of this act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rPr/>
        <w:t xml:space="preserve">(3) If the declaration of any common interest community provides that the board may delegate certain powers to a master association, the board is not liable for the acts or omissions of the master association with respect to those powers following delegation.</w:t>
      </w:r>
    </w:p>
    <w:p>
      <w:pPr>
        <w:spacing w:before="0" w:after="0" w:line="408" w:lineRule="exact"/>
        <w:ind w:left="0" w:right="0" w:firstLine="576"/>
        <w:jc w:val="left"/>
      </w:pPr>
      <w:r>
        <w:rPr/>
        <w:t xml:space="preserve">(4) The rights and responsibilities of unit owners with respect to the unit owners' association set forth in sections 303, 310, 311, 312, 314, and 322 of this act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rPr/>
        <w:t xml:space="preserve">(5) If a master association is also an association described in section 301 of this act, the organizational documents of the master association and the declaration of each common interest community, the powers of which are assigned by the declaration or delegated to the master association, may provide that the board of the master association must be elected after the period of declarant control in any of the following ways:</w:t>
      </w:r>
    </w:p>
    <w:p>
      <w:pPr>
        <w:spacing w:before="0" w:after="0" w:line="408" w:lineRule="exact"/>
        <w:ind w:left="0" w:right="0" w:firstLine="576"/>
        <w:jc w:val="left"/>
      </w:pPr>
      <w:r>
        <w:rPr/>
        <w:t xml:space="preserve">(a) All unit owners of all common interest communities subject to the master association may elect all members of the master association's board;</w:t>
      </w:r>
    </w:p>
    <w:p>
      <w:pPr>
        <w:spacing w:before="0" w:after="0" w:line="408" w:lineRule="exact"/>
        <w:ind w:left="0" w:right="0" w:firstLine="576"/>
        <w:jc w:val="left"/>
      </w:pPr>
      <w:r>
        <w:rPr/>
        <w:t xml:space="preserve">(b) All board members of all common interest communities subject to the master association may elect all members of the master association's board;</w:t>
      </w:r>
    </w:p>
    <w:p>
      <w:pPr>
        <w:spacing w:before="0" w:after="0" w:line="408" w:lineRule="exact"/>
        <w:ind w:left="0" w:right="0" w:firstLine="576"/>
        <w:jc w:val="left"/>
      </w:pPr>
      <w:r>
        <w:rPr/>
        <w:t xml:space="preserve">(c) All unit owners of each common interest community subject to the master association may elect specified members of the master association's board; or</w:t>
      </w:r>
    </w:p>
    <w:p>
      <w:pPr>
        <w:spacing w:before="0" w:after="0" w:line="408" w:lineRule="exact"/>
        <w:ind w:left="0" w:right="0" w:firstLine="576"/>
        <w:jc w:val="left"/>
      </w:pPr>
      <w:r>
        <w:rPr/>
        <w:t xml:space="preserve">(d) All board members of each common interest community subject to the master association may elect specified members of the master association's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DELEGATION OF POWER TO SUBASSOCIATIONS.</w:t>
      </w:r>
      <w:r>
        <w:t xml:space="preserve">  </w:t>
      </w:r>
      <w:r>
        <w:rPr/>
        <w:t xml:space="preserve">(1)(a) If the declaration provides that any of the powers described in section 302 of this act are to be exercised by or may be delegated to a for-profit corporation or limited liability company that exercises those or other powers on behalf of unit owners owning less than all of the units in a common interest community, and if those unit owners share the exclusive use of one or more limited common elements within the common interest community or share some property or other interest in the common interest community in common that is not shared by the remainder of the unit owners in the common interest community, all provisions of this chapter applicable to unit owners associations apply to any such corporation or limited liability company, except as modified under this section.</w:t>
      </w:r>
    </w:p>
    <w:p>
      <w:pPr>
        <w:spacing w:before="0" w:after="0" w:line="408" w:lineRule="exact"/>
        <w:ind w:left="0" w:right="0" w:firstLine="576"/>
        <w:jc w:val="left"/>
      </w:pPr>
      <w:r>
        <w:rPr/>
        <w:t xml:space="preserve">(b) The delegation of powers to a subassociation must not be used to discriminate in favor of units owned by the declarant or an affiliate of the declarant.</w:t>
      </w:r>
    </w:p>
    <w:p>
      <w:pPr>
        <w:spacing w:before="0" w:after="0" w:line="408" w:lineRule="exact"/>
        <w:ind w:left="0" w:right="0" w:firstLine="576"/>
        <w:jc w:val="left"/>
      </w:pPr>
      <w:r>
        <w:rPr/>
        <w:t xml:space="preserve">(2) A subassociation may exercise the powers set forth in section 302 of this act only to the extent expressly permitted by the declaration of the common interest community of which the units in the subassociation are a part of or expressly described in the delegations of power from that common interest community to the subassociation.</w:t>
      </w:r>
    </w:p>
    <w:p>
      <w:pPr>
        <w:spacing w:before="0" w:after="0" w:line="408" w:lineRule="exact"/>
        <w:ind w:left="0" w:right="0" w:firstLine="576"/>
        <w:jc w:val="left"/>
      </w:pPr>
      <w:r>
        <w:rPr/>
        <w:t xml:space="preserve">(3) If the declaration of any common interest community contains a delegation of certain powers to a subassociation, or provides that the board of the common interest community may make such a delegation, the board members are not liable for the acts or omissions of the subassociation with respect to those powers so exercised by the subassociation following delegation.</w:t>
      </w:r>
    </w:p>
    <w:p>
      <w:pPr>
        <w:spacing w:before="0" w:after="0" w:line="408" w:lineRule="exact"/>
        <w:ind w:left="0" w:right="0" w:firstLine="576"/>
        <w:jc w:val="left"/>
      </w:pPr>
      <w:r>
        <w:rPr/>
        <w:t xml:space="preserve">(4) The rights and responsibilities of unit owners with respect to the unit owners association set forth in sections 301 through 321 of this act apply to the conduct of the affairs of a subassociation.</w:t>
      </w:r>
    </w:p>
    <w:p>
      <w:pPr>
        <w:spacing w:before="0" w:after="0" w:line="408" w:lineRule="exact"/>
        <w:ind w:left="0" w:right="0" w:firstLine="576"/>
        <w:jc w:val="left"/>
      </w:pPr>
      <w:r>
        <w:rPr/>
        <w:t xml:space="preserve">(5) The board of the subassociation must be elected after the period of declarant control by the unit owners of all of the units in the common interest community subject to the subassociation.</w:t>
      </w:r>
    </w:p>
    <w:p>
      <w:pPr>
        <w:spacing w:before="0" w:after="0" w:line="408" w:lineRule="exact"/>
        <w:ind w:left="0" w:right="0" w:firstLine="576"/>
        <w:jc w:val="left"/>
      </w:pPr>
      <w:r>
        <w:rPr/>
        <w:t xml:space="preserve">(6) The declaration of the common interest community creating the subassociation may provide that the authority of the board of the subassociation is exclusive with regard to the powers and responsibilities delegated to it. In the alternative, the declaration may provide as to some or all such powers that the authority of the board of a subassociation is concurrent with and subject to the authority of the board of the unit owners association, in which case the declaration must also contain standards and procedures for the review of the decisions of the board of the subassociation and procedures for resolving any dispute between the board of the unit owners association and the board of the subassociation.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MERGER OR CONSOLIDATION OF COMMON INTEREST COMMUNITIES.</w:t>
      </w:r>
      <w:r>
        <w:t xml:space="preserve">  </w:t>
      </w:r>
      <w:r>
        <w:rPr/>
        <w:t xml:space="preserve">(1) Any two or more common interest communities of the same form of ownership, by agreement of the unit owners as provided in subsection (2) of this section, may be merged or consolidated into a single common interest community. In the event of a merger or consolidation, unless the agreement otherwise provides, the resultant common interest community is the legal successor, for all purposes, of all of the preexisting common interest communities, and the operations and activities of all associations of the preexisting common interest communities are merged or consolidated into a single association that holds all powers, rights, obligations, assets, and liabilities of all preexisting associations.</w:t>
      </w:r>
    </w:p>
    <w:p>
      <w:pPr>
        <w:spacing w:before="0" w:after="0" w:line="408" w:lineRule="exact"/>
        <w:ind w:left="0" w:right="0" w:firstLine="576"/>
        <w:jc w:val="left"/>
      </w:pPr>
      <w:r>
        <w:rPr/>
        <w:t xml:space="preserve">(2) An agreement of two or more common interest communities to merge or consolidate pursuant to subsection (1) of this section must be evidenced by an agreement prepared, executed, recorded, and certified by the president of the association of each of the preexisting common interest communities following approval by unit owners of units to which are allocated the percentage of votes in each common interest community required to terminate that common interest community. The agreement must be recorded in every county in which a portion of the common interest community is located and is not effective until recorded.</w:t>
      </w:r>
    </w:p>
    <w:p>
      <w:pPr>
        <w:spacing w:before="0" w:after="0" w:line="408" w:lineRule="exact"/>
        <w:ind w:left="0" w:right="0" w:firstLine="576"/>
        <w:jc w:val="left"/>
      </w:pPr>
      <w:r>
        <w:rPr/>
        <w:t xml:space="preserve">(3) Every merger or consolidation agreement, and every amendment providing for a merger or consolidation made by a declarant when exercising a special declarant right, must identify the declaration that will apply to the resultant common interest community and provide for the reallocation of allocated interests among the units of the resultant common interest community either (a) by stating the reallocations or the formulas upon which they are based or (b) by stating the percentage of overall allocated interests of the resultant common interest community that are allocated to all of the units comprising each of the preexisting common interest communities, and providing that the portion of the percentages allocated to each unit formerly comprising a part of the preexisting common interest community is equal to the percentages of allocated interests allocated to that unit by the declaration of the preexisting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ADDITION OF UNSPECIFIED REAL ESTATE.</w:t>
      </w:r>
      <w:r>
        <w:t xml:space="preserve">  </w:t>
      </w:r>
      <w:r>
        <w:rPr/>
        <w:t xml:space="preserve">In a plat community or miscellaneous community, if the right is originally reserved in the declaration, the declarant, in addition to any other development right, may amend the declaration at any time during as many years as are specified in the declaration for adding additional real estate to the plat community or miscellaneous community without describing the location of that real estate in the original declaration. The amount of real estate added to the plat community or miscellaneous community pursuant to this section may not exceed ten percent of the real estate described in section 206(1)(b) of this act together with any real estate that is described in the declaration for addition to the plat community or miscellaneous community, and the declarant may not increase the number of units in the plat community or miscellaneous community beyond the number stated in the original declaration pursuant to section 206(1)(c)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LARGE SCALE COMMUNITIES.</w:t>
      </w:r>
      <w:r>
        <w:t xml:space="preserve">  </w:t>
      </w:r>
      <w:r>
        <w:rPr/>
        <w:t xml:space="preserve">(1) The declaration for a common interest community may state that it is a large scale community if the declarant has reserved the development right to create at least five hundred units that may be used for residential purposes and, at the time of the reservation, that declarant owns or controls more than five hundred acres on which the units may be built.</w:t>
      </w:r>
    </w:p>
    <w:p>
      <w:pPr>
        <w:spacing w:before="0" w:after="0" w:line="408" w:lineRule="exact"/>
        <w:ind w:left="0" w:right="0" w:firstLine="576"/>
        <w:jc w:val="left"/>
      </w:pPr>
      <w:r>
        <w:rPr/>
        <w:t xml:space="preserve">(2) If the requirements of subsection (1) of this section are satisfied, the declaration for the large scale community need not state a maximum number of units and need not contain any of the information required under section 206(1) (c) through (n) of this act until the declaration is amended under subsection (3) of this section.</w:t>
      </w:r>
    </w:p>
    <w:p>
      <w:pPr>
        <w:spacing w:before="0" w:after="0" w:line="408" w:lineRule="exact"/>
        <w:ind w:left="0" w:right="0" w:firstLine="576"/>
        <w:jc w:val="left"/>
      </w:pPr>
      <w:r>
        <w:rPr/>
        <w:t xml:space="preserve">(3) When each unit in a large scale community is conveyed to a purchaser, the declaration must contain:</w:t>
      </w:r>
    </w:p>
    <w:p>
      <w:pPr>
        <w:spacing w:before="0" w:after="0" w:line="408" w:lineRule="exact"/>
        <w:ind w:left="0" w:right="0" w:firstLine="576"/>
        <w:jc w:val="left"/>
      </w:pPr>
      <w:r>
        <w:rPr/>
        <w:t xml:space="preserve">(a) A sufficient legal description of the unit and all portions of the large scale community in which any other units have been conveyed to a purchaser; and</w:t>
      </w:r>
    </w:p>
    <w:p>
      <w:pPr>
        <w:spacing w:before="0" w:after="0" w:line="408" w:lineRule="exact"/>
        <w:ind w:left="0" w:right="0" w:firstLine="576"/>
        <w:jc w:val="left"/>
      </w:pPr>
      <w:r>
        <w:rPr/>
        <w:t xml:space="preserve">(b) All the information required under section 206(1) (c) through (n) of this act with respect to that real estate.</w:t>
      </w:r>
    </w:p>
    <w:p>
      <w:pPr>
        <w:spacing w:before="0" w:after="0" w:line="408" w:lineRule="exact"/>
        <w:ind w:left="0" w:right="0" w:firstLine="576"/>
        <w:jc w:val="left"/>
      </w:pPr>
      <w:r>
        <w:rPr/>
        <w:t xml:space="preserve">(4) The only real estate in a large scale community subject to this chapter are units that have been made subject to the declaration or that are being offered for sale and any other real estate described pursuant to subsection (3) of this section. Other real estate that is or may become part of the large scale community is only subject to other law and to any other restrictions and limitations that appear of record.</w:t>
      </w:r>
    </w:p>
    <w:p>
      <w:pPr>
        <w:spacing w:before="0" w:after="0" w:line="408" w:lineRule="exact"/>
        <w:ind w:left="0" w:right="0" w:firstLine="576"/>
        <w:jc w:val="left"/>
      </w:pPr>
      <w:r>
        <w:rPr/>
        <w:t xml:space="preserve">(5) If the public offering statement conspicuously identifies the fact that the community is a large scale community, the disclosure requirements contained in sections 401 through 420 of this act apply only to units that have been made subject to the declaration or are being offered for sale in connection with the public offering statement and to any other real estate described pursuant to subsection (3) of this section.</w:t>
      </w:r>
    </w:p>
    <w:p>
      <w:pPr>
        <w:spacing w:before="0" w:after="0" w:line="408" w:lineRule="exact"/>
        <w:ind w:left="0" w:right="0" w:firstLine="576"/>
        <w:jc w:val="left"/>
      </w:pPr>
      <w:r>
        <w:rPr/>
        <w:t xml:space="preserve">(6) Limitations in this chapter on the addition of unspecified real estate do not apply to a large scale community.</w:t>
      </w:r>
    </w:p>
    <w:p>
      <w:pPr>
        <w:spacing w:before="0" w:after="0" w:line="408" w:lineRule="exact"/>
        <w:ind w:left="0" w:right="0" w:firstLine="576"/>
        <w:jc w:val="left"/>
      </w:pPr>
      <w:r>
        <w:rPr/>
        <w:t xml:space="preserve">(7) The period of declarant control of the association for a large scale community terminates in accordance with any conditions specified in the declaration or otherwise at the time the declarant, in a recorded instrument and after giving notice in a record to the board of the association, voluntarily surrenders all rights to control the activities of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TERMINATION.</w:t>
      </w:r>
      <w:r>
        <w:t xml:space="preserve">  </w:t>
      </w:r>
      <w:r>
        <w:rPr/>
        <w:t xml:space="preserve">(1) If substantially all the units in a common interest community have been destroyed or abandoned or are uninhabitable and the available methods for giving notice under section 324 of this act of a meeting of unit owners to consider termination under section 219 of this act will not likely result in receipt of the notice, the board or any other interested person may commence an action seeking to terminate the common interest community in the superior court for any county in which a portion of the common interest community is located. If any portion of the common interest community is located in a county other than the county in which the action is commenced, the person commencing the action must record a copy of the judgment in the other county.</w:t>
      </w:r>
    </w:p>
    <w:p>
      <w:pPr>
        <w:spacing w:before="0" w:after="0" w:line="408" w:lineRule="exact"/>
        <w:ind w:left="0" w:right="0" w:firstLine="576"/>
        <w:jc w:val="left"/>
      </w:pPr>
      <w:r>
        <w:rPr/>
        <w:t xml:space="preserve">(2) During the pendency of the action, the court may issue whatever orders it considers appropriate, including appointment of a receiver. After a hearing, the court may terminate the common interest community or reduce its size and may issue any other order the court considers to be in the best interest of the unit owners and persons holding an interest in the common interest community.</w:t>
      </w:r>
    </w:p>
    <w:p>
      <w:pPr>
        <w:spacing w:before="240" w:after="0" w:line="408" w:lineRule="exact"/>
        <w:ind w:left="0" w:right="0" w:firstLine="576"/>
        <w:jc w:val="center"/>
      </w:pPr>
      <w:r>
        <w:rPr>
          <w:b/>
        </w:rPr>
        <w:t xml:space="preserve">III. MANAGEMENT OF THE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ORGANIZATION OF UNIT OWNERS ASSOCIATION.</w:t>
      </w:r>
      <w:r>
        <w:t xml:space="preserve">  </w:t>
      </w:r>
      <w:r>
        <w:rPr/>
        <w:t xml:space="preserve">(1) A unit owners association must be organized no later than the date the first unit in the common interest community is conveyed to a purchaser.</w:t>
      </w:r>
    </w:p>
    <w:p>
      <w:pPr>
        <w:spacing w:before="0" w:after="0" w:line="408" w:lineRule="exact"/>
        <w:ind w:left="0" w:right="0" w:firstLine="576"/>
        <w:jc w:val="left"/>
      </w:pPr>
      <w:r>
        <w:rPr/>
        <w:t xml:space="preserve">(2) The membership of the association at all times consists exclusively of all unit owners or, following termination of the common interest community, of all former unit owners entitled to distributions of proceeds under section 219 of this act or their heirs, successors, or assigns.</w:t>
      </w:r>
    </w:p>
    <w:p>
      <w:pPr>
        <w:spacing w:before="0" w:after="0" w:line="408" w:lineRule="exact"/>
        <w:ind w:left="0" w:right="0" w:firstLine="576"/>
        <w:jc w:val="left"/>
      </w:pPr>
      <w:r>
        <w:rPr/>
        <w:t xml:space="preserve">(3) The association must have a board and be organized as a for-profit or nonprofit corporation or limited liability company.</w:t>
      </w:r>
    </w:p>
    <w:p>
      <w:pPr>
        <w:spacing w:before="0" w:after="0" w:line="408" w:lineRule="exact"/>
        <w:ind w:left="0" w:right="0" w:firstLine="576"/>
        <w:jc w:val="left"/>
      </w:pPr>
      <w:r>
        <w:rPr/>
        <w:t xml:space="preserve">(4) In case of any conflict between Title 23B RCW or chapter 23.86, 24.03, 24.06, or 25.15 RCW and this chapter,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UNIT OWNERS ASSOCIATION.</w:t>
      </w:r>
      <w:r>
        <w:t xml:space="preserve">  </w:t>
      </w: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section 326 of this act;</w:t>
      </w:r>
    </w:p>
    <w:p>
      <w:pPr>
        <w:spacing w:before="0" w:after="0" w:line="408" w:lineRule="exact"/>
        <w:ind w:left="0" w:right="0" w:firstLine="576"/>
        <w:jc w:val="left"/>
      </w:pPr>
      <w:r>
        <w:rPr/>
        <w:t xml:space="preserve">(c) Impose assessments for common expenses and specially allocated expenses on the unit owners as provided in section 326 of this act;</w:t>
      </w:r>
    </w:p>
    <w:p>
      <w:pPr>
        <w:spacing w:before="0" w:after="0" w:line="408" w:lineRule="exact"/>
        <w:ind w:left="0" w:right="0" w:firstLine="576"/>
        <w:jc w:val="left"/>
      </w:pPr>
      <w:r>
        <w:rPr/>
        <w:t xml:space="preserve">(d) Prepare financial statements as provided in section 327 of this act; and</w:t>
      </w:r>
    </w:p>
    <w:p>
      <w:pPr>
        <w:spacing w:before="0" w:after="0" w:line="408" w:lineRule="exact"/>
        <w:ind w:left="0" w:right="0" w:firstLine="576"/>
        <w:jc w:val="left"/>
      </w:pPr>
      <w:r>
        <w:rPr/>
        <w:t xml:space="preserve">(e) Deposit and maintain the funds of the association in accounts as provided in section 327 of this act.</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section 326 of this act;</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section 314 of this act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section 314 of this act only;</w:t>
      </w:r>
    </w:p>
    <w:p>
      <w:pPr>
        <w:spacing w:before="0" w:after="0" w:line="408" w:lineRule="exact"/>
        <w:ind w:left="0" w:right="0" w:firstLine="576"/>
        <w:jc w:val="left"/>
      </w:pPr>
      <w:r>
        <w:rPr/>
        <w:t xml:space="preserve">(i) Grant easements, leases, licenses, and concessions through or over the common elements and petition for or consent to the vacation of streets and alleys;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section 203 (1)(b) and (3) of this act;</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section 409 of this act,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section 328 of this act;</w:t>
      </w:r>
    </w:p>
    <w:p>
      <w:pPr>
        <w:spacing w:before="0" w:after="0" w:line="408" w:lineRule="exact"/>
        <w:ind w:left="0" w:right="0" w:firstLine="576"/>
        <w:jc w:val="left"/>
      </w:pPr>
      <w:r>
        <w:rPr/>
        <w:t xml:space="preserve">(s) Prepare a reserve study as described in section 330 of this act;</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but may not:</w:t>
      </w:r>
    </w:p>
    <w:p>
      <w:pPr>
        <w:spacing w:before="0" w:after="0" w:line="408" w:lineRule="exact"/>
        <w:ind w:left="0" w:right="0" w:firstLine="576"/>
        <w:jc w:val="left"/>
      </w:pPr>
      <w:r>
        <w:rPr/>
        <w:t xml:space="preserve">(i) Deny a unit owner or other occupant access to the owner's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(2)(v)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fourteen and no more than sixty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ten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MEMBERS, OFFICERS, AND COMMITTEES.</w:t>
      </w:r>
      <w:r>
        <w:t xml:space="preserve">  </w:t>
      </w: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and are subject to the conflict of interest rules governing directors and officers, under chapter 24.06 RCW. The standards of care and loyalty described in this section apply regardless of the form in which the association is organized.</w:t>
      </w:r>
    </w:p>
    <w:p>
      <w:pPr>
        <w:spacing w:before="0" w:after="0" w:line="408" w:lineRule="exact"/>
        <w:ind w:left="0" w:right="0" w:firstLine="576"/>
        <w:jc w:val="left"/>
      </w:pPr>
      <w:r>
        <w:rPr/>
        <w:t xml:space="preserve">(2)(a) Except as provided otherwise in section 221(5) of this act, effective as of the transition meeting held in accordance with section 304(4) of this act,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section 218 of this act;</w:t>
      </w:r>
    </w:p>
    <w:p>
      <w:pPr>
        <w:spacing w:before="0" w:after="0" w:line="408" w:lineRule="exact"/>
        <w:ind w:left="0" w:right="0" w:firstLine="576"/>
        <w:jc w:val="left"/>
      </w:pPr>
      <w:r>
        <w:rPr/>
        <w:t xml:space="preserve">(b) Amend the organizational documents or articles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section 326 of this act.</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 OF DECLARANT CONTROL</w:t>
      </w:r>
      <w:r>
        <w:rPr>
          <w:rFonts w:ascii="Times New Roman" w:hAnsi="Times New Roman"/>
        </w:rPr>
        <w:t xml:space="preserve">—</w:t>
      </w:r>
      <w:r>
        <w:rPr/>
        <w:t xml:space="preserve">TRANSITION.</w:t>
      </w:r>
      <w:r>
        <w:t xml:space="preserve">  </w:t>
      </w:r>
      <w:r>
        <w:rPr/>
        <w:t xml:space="preserve">(1)(a) Subject to subsection (3) of this section, the declaration may provide for a period of declarant control of the association, during which period a declarant, or persons designated by the declarant, may:</w:t>
      </w:r>
    </w:p>
    <w:p>
      <w:pPr>
        <w:spacing w:before="0" w:after="0" w:line="408" w:lineRule="exact"/>
        <w:ind w:left="0" w:right="0" w:firstLine="576"/>
        <w:jc w:val="left"/>
      </w:pPr>
      <w:r>
        <w:rPr/>
        <w:t xml:space="preserve">(i) Appoint and remove the officers and board members; or</w:t>
      </w:r>
    </w:p>
    <w:p>
      <w:pPr>
        <w:spacing w:before="0" w:after="0" w:line="408" w:lineRule="exact"/>
        <w:ind w:left="0" w:right="0" w:firstLine="576"/>
        <w:jc w:val="left"/>
      </w:pPr>
      <w:r>
        <w:rPr/>
        <w:t xml:space="preserve">(ii) Veto or approve a proposed action of the board or association.</w:t>
      </w:r>
    </w:p>
    <w:p>
      <w:pPr>
        <w:spacing w:before="0" w:after="0" w:line="408" w:lineRule="exact"/>
        <w:ind w:left="0" w:right="0" w:firstLine="576"/>
        <w:jc w:val="left"/>
      </w:pPr>
      <w:r>
        <w:rPr/>
        <w:t xml:space="preserve">(b) A declarant may voluntarily surrender the right to appoint and remove officers and board members before the period ends. In that event, the declarant may require that during the remainder of the period, specified actions of the association or board, as described in a recorded amendment to the declaration executed by the declarant, be approved by the declarant before they become effective. A declarant's failure to veto or approve such proposed action in writing within thirty days after receipt of written notice of the proposed action is deemed approval by the declarant.</w:t>
      </w:r>
    </w:p>
    <w:p>
      <w:pPr>
        <w:spacing w:before="0" w:after="0" w:line="408" w:lineRule="exact"/>
        <w:ind w:left="0" w:right="0" w:firstLine="576"/>
        <w:jc w:val="left"/>
      </w:pPr>
      <w:r>
        <w:rPr/>
        <w:t xml:space="preserve">(2) Regardless of the period provided in the declaration, and except as provided in section 225(7) of this act, a period of declarant control terminates no later than the earliest of:</w:t>
      </w:r>
    </w:p>
    <w:p>
      <w:pPr>
        <w:spacing w:before="0" w:after="0" w:line="408" w:lineRule="exact"/>
        <w:ind w:left="0" w:right="0" w:firstLine="576"/>
        <w:jc w:val="left"/>
      </w:pPr>
      <w:r>
        <w:rPr/>
        <w:t xml:space="preserve">(a) Sixty days after conveyance of seventy-five percent of the units that may be created to unit owners other than a declarant;</w:t>
      </w:r>
    </w:p>
    <w:p>
      <w:pPr>
        <w:spacing w:before="0" w:after="0" w:line="408" w:lineRule="exact"/>
        <w:ind w:left="0" w:right="0" w:firstLine="576"/>
        <w:jc w:val="left"/>
      </w:pPr>
      <w:r>
        <w:rPr/>
        <w:t xml:space="preserve">(b) Two years after the last conveyance of a unit, except to a dealer;</w:t>
      </w:r>
    </w:p>
    <w:p>
      <w:pPr>
        <w:spacing w:before="0" w:after="0" w:line="408" w:lineRule="exact"/>
        <w:ind w:left="0" w:right="0" w:firstLine="576"/>
        <w:jc w:val="left"/>
      </w:pPr>
      <w:r>
        <w:rPr/>
        <w:t xml:space="preserve">(c) Two years after any right to add new units was last exercised; or</w:t>
      </w:r>
    </w:p>
    <w:p>
      <w:pPr>
        <w:spacing w:before="0" w:after="0" w:line="408" w:lineRule="exact"/>
        <w:ind w:left="0" w:right="0" w:firstLine="576"/>
        <w:jc w:val="left"/>
      </w:pPr>
      <w:r>
        <w:rPr/>
        <w:t xml:space="preserve">(d) The day the declarant, after giving notice in a record to unit owners, records an amendment to the declaration voluntarily surrendering all rights to appoint and remove officers and board members.</w:t>
      </w:r>
    </w:p>
    <w:p>
      <w:pPr>
        <w:spacing w:before="0" w:after="0" w:line="408" w:lineRule="exact"/>
        <w:ind w:left="0" w:right="0" w:firstLine="576"/>
        <w:jc w:val="left"/>
      </w:pPr>
      <w:r>
        <w:rPr/>
        <w:t xml:space="preserve">(3) Not later than sixty days after conveyance of twenty-five percent of the units that may be created to unit owners other than a declarant, at least one member and not less than twenty-five percent of the members of the board must be elected by unit owners other than the declarant. Not later than sixty days after conveyance of fifty percent of the units that may be created to unit owners other than a declarant, not less than thirty-three and one-third percent of the members of the board must be elected by unit owners other than the declarant. Until such members are elected and take office, the existing board may continue to act on behalf of the association.</w:t>
      </w:r>
    </w:p>
    <w:p>
      <w:pPr>
        <w:spacing w:before="0" w:after="0" w:line="408" w:lineRule="exact"/>
        <w:ind w:left="0" w:right="0" w:firstLine="576"/>
        <w:jc w:val="left"/>
      </w:pPr>
      <w:r>
        <w:rPr/>
        <w:t xml:space="preserve">(4) Within thirty days after the termination of any period of declarant control or, in the absence of such period, not later than a date that is sixty days after the conveyance of seventy-five percent of the units that may be created to unit owners other than a declarant, the board must schedule a transition meeting and provide notice to the unit owners in accordance with section 310(1)(c) of this act. At the transition meeting, the board elected by the unit owners must be elected in accordance with section 303(2)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ASSOCIATION PROPERTY.</w:t>
      </w:r>
      <w:r>
        <w:t xml:space="preserve">  </w:t>
      </w:r>
      <w:r>
        <w:rPr/>
        <w:t xml:space="preserve">(1) No later than thirty days following the date of the transition meeting held pursuant to section 304(4) of this act, the declarant must deliver or cause to be delivered to the board elected at the transition meeting all property of the unit owners and association as required by the declaration or this chapter including, but not limited to:</w:t>
      </w:r>
    </w:p>
    <w:p>
      <w:pPr>
        <w:spacing w:before="0" w:after="0" w:line="408" w:lineRule="exact"/>
        <w:ind w:left="0" w:right="0" w:firstLine="576"/>
        <w:jc w:val="left"/>
      </w:pPr>
      <w:r>
        <w:rPr/>
        <w:t xml:space="preserve">(a) The original or a copy of the recorded declaration and each amendment to the declaration;</w:t>
      </w:r>
    </w:p>
    <w:p>
      <w:pPr>
        <w:spacing w:before="0" w:after="0" w:line="408" w:lineRule="exact"/>
        <w:ind w:left="0" w:right="0" w:firstLine="576"/>
        <w:jc w:val="left"/>
      </w:pPr>
      <w:r>
        <w:rPr/>
        <w:t xml:space="preserve">(b) The organizational documents of the association;</w:t>
      </w:r>
    </w:p>
    <w:p>
      <w:pPr>
        <w:spacing w:before="0" w:after="0" w:line="408" w:lineRule="exact"/>
        <w:ind w:left="0" w:right="0" w:firstLine="576"/>
        <w:jc w:val="left"/>
      </w:pPr>
      <w:r>
        <w:rPr/>
        <w:t xml:space="preserve">(c) The minute books, including all minutes, and other books and records of the association;</w:t>
      </w:r>
    </w:p>
    <w:p>
      <w:pPr>
        <w:spacing w:before="0" w:after="0" w:line="408" w:lineRule="exact"/>
        <w:ind w:left="0" w:right="0" w:firstLine="576"/>
        <w:jc w:val="left"/>
      </w:pPr>
      <w:r>
        <w:rPr/>
        <w:t xml:space="preserve">(d) Current rules and regulations that have been adopted;</w:t>
      </w:r>
    </w:p>
    <w:p>
      <w:pPr>
        <w:spacing w:before="0" w:after="0" w:line="408" w:lineRule="exact"/>
        <w:ind w:left="0" w:right="0" w:firstLine="576"/>
        <w:jc w:val="left"/>
      </w:pPr>
      <w:r>
        <w:rPr/>
        <w:t xml:space="preserve">(e) Resignations of officers and members of the board who are required to resign because the declarant is required to relinquish control of the association;</w:t>
      </w:r>
    </w:p>
    <w:p>
      <w:pPr>
        <w:spacing w:before="0" w:after="0" w:line="408" w:lineRule="exact"/>
        <w:ind w:left="0" w:right="0" w:firstLine="576"/>
        <w:jc w:val="left"/>
      </w:pPr>
      <w:r>
        <w:rPr/>
        <w:t xml:space="preserve">(f) The financial records, including canceled checks, bank statements, and financial statements of the association, and source documents from the time of formation of the association through the date of transfer of control to the unit owners;</w:t>
      </w:r>
    </w:p>
    <w:p>
      <w:pPr>
        <w:spacing w:before="0" w:after="0" w:line="408" w:lineRule="exact"/>
        <w:ind w:left="0" w:right="0" w:firstLine="576"/>
        <w:jc w:val="left"/>
      </w:pPr>
      <w:r>
        <w:rPr/>
        <w:t xml:space="preserve">(g) Association funds or the control of the funds of the association;</w:t>
      </w:r>
    </w:p>
    <w:p>
      <w:pPr>
        <w:spacing w:before="0" w:after="0" w:line="408" w:lineRule="exact"/>
        <w:ind w:left="0" w:right="0" w:firstLine="576"/>
        <w:jc w:val="left"/>
      </w:pPr>
      <w:r>
        <w:rPr/>
        <w:t xml:space="preserve">(h) Originals or copies of any recorded instruments of conveyance for any common elements included within the common interest community but not appurtenant to the units;</w:t>
      </w:r>
    </w:p>
    <w:p>
      <w:pPr>
        <w:spacing w:before="0" w:after="0" w:line="408" w:lineRule="exact"/>
        <w:ind w:left="0" w:right="0" w:firstLine="576"/>
        <w:jc w:val="left"/>
      </w:pPr>
      <w:r>
        <w:rPr/>
        <w:t xml:space="preserve">(i) All tangible personal property of the association;</w:t>
      </w:r>
    </w:p>
    <w:p>
      <w:pPr>
        <w:spacing w:before="0" w:after="0" w:line="408" w:lineRule="exact"/>
        <w:ind w:left="0" w:right="0" w:firstLine="576"/>
        <w:jc w:val="left"/>
      </w:pPr>
      <w:r>
        <w:rPr/>
        <w:t xml:space="preserve">(j) Except for alterations to a unit done by a unit owner other than the declarant, a copy of the most recent plans and specifications used in the construction or remodeling of the common interest community, except for buildings containing fewer than three units;</w:t>
      </w:r>
    </w:p>
    <w:p>
      <w:pPr>
        <w:spacing w:before="0" w:after="0" w:line="408" w:lineRule="exact"/>
        <w:ind w:left="0" w:right="0" w:firstLine="576"/>
        <w:jc w:val="left"/>
      </w:pPr>
      <w:r>
        <w:rPr/>
        <w:t xml:space="preserve">(k) Originals or copies of insurance policies for the common interest community and association;</w:t>
      </w:r>
    </w:p>
    <w:p>
      <w:pPr>
        <w:spacing w:before="0" w:after="0" w:line="408" w:lineRule="exact"/>
        <w:ind w:left="0" w:right="0" w:firstLine="576"/>
        <w:jc w:val="left"/>
      </w:pPr>
      <w:r>
        <w:rPr/>
        <w:t xml:space="preserve">(l) Originals or copies of any certificates of occupancy that may have been issued for the common interest community;</w:t>
      </w:r>
    </w:p>
    <w:p>
      <w:pPr>
        <w:spacing w:before="0" w:after="0" w:line="408" w:lineRule="exact"/>
        <w:ind w:left="0" w:right="0" w:firstLine="576"/>
        <w:jc w:val="left"/>
      </w:pPr>
      <w:r>
        <w:rPr/>
        <w:t xml:space="preserve">(m) Originals or copies of any other permits obtained by or on behalf of the declarant and issued by governmental bodies applicable to the common interest community;</w:t>
      </w:r>
    </w:p>
    <w:p>
      <w:pPr>
        <w:spacing w:before="0" w:after="0" w:line="408" w:lineRule="exact"/>
        <w:ind w:left="0" w:right="0" w:firstLine="576"/>
        <w:jc w:val="left"/>
      </w:pPr>
      <w:r>
        <w:rPr/>
        <w:t xml:space="preserve">(n) Originals or copies of all written warranties that are still in effect for the common elements, or any other areas or facilities that the association has the responsibility to maintain and repair, from the contractor, subcontractors, suppliers, and manufacturers and all owners' manuals or instructions furnished to the declarant with respect to installed equipment or building systems;</w:t>
      </w:r>
    </w:p>
    <w:p>
      <w:pPr>
        <w:spacing w:before="0" w:after="0" w:line="408" w:lineRule="exact"/>
        <w:ind w:left="0" w:right="0" w:firstLine="576"/>
        <w:jc w:val="left"/>
      </w:pPr>
      <w:r>
        <w:rPr/>
        <w:t xml:space="preserve">(o) A roster of unit owners and eligible mortgagees and their addresses and telephone numbers, if known, as shown on the declarant's records and the date of closing of the first sale of each unit sold by the declarant;</w:t>
      </w:r>
    </w:p>
    <w:p>
      <w:pPr>
        <w:spacing w:before="0" w:after="0" w:line="408" w:lineRule="exact"/>
        <w:ind w:left="0" w:right="0" w:firstLine="576"/>
        <w:jc w:val="left"/>
      </w:pPr>
      <w:r>
        <w:rPr/>
        <w:t xml:space="preserve">(p) Originals or copies of any leases of the common elements and other leases to which the association is a party;</w:t>
      </w:r>
    </w:p>
    <w:p>
      <w:pPr>
        <w:spacing w:before="0" w:after="0" w:line="408" w:lineRule="exact"/>
        <w:ind w:left="0" w:right="0" w:firstLine="576"/>
        <w:jc w:val="left"/>
      </w:pPr>
      <w:r>
        <w:rPr/>
        <w:t xml:space="preserve">(q) Originals or photocopies of any employment contracts or service contracts in which the association is one of the contracting parties or service contracts in which the association or the unit owners have an obligation or a responsibility, directly or indirectly, to pay some or all of the fee or charge of the person performing the service;</w:t>
      </w:r>
    </w:p>
    <w:p>
      <w:pPr>
        <w:spacing w:before="0" w:after="0" w:line="408" w:lineRule="exact"/>
        <w:ind w:left="0" w:right="0" w:firstLine="576"/>
        <w:jc w:val="left"/>
      </w:pPr>
      <w:r>
        <w:rPr/>
        <w:t xml:space="preserve">(r) Originals or copies of any qualified warranty issued to the association as provided for in RCW 64.35.505; and</w:t>
      </w:r>
    </w:p>
    <w:p>
      <w:pPr>
        <w:spacing w:before="0" w:after="0" w:line="408" w:lineRule="exact"/>
        <w:ind w:left="0" w:right="0" w:firstLine="576"/>
        <w:jc w:val="left"/>
      </w:pPr>
      <w:r>
        <w:rPr/>
        <w:t xml:space="preserve">(s) Originals or copies of all other contracts to which the association is a party.</w:t>
      </w:r>
    </w:p>
    <w:p>
      <w:pPr>
        <w:spacing w:before="0" w:after="0" w:line="408" w:lineRule="exact"/>
        <w:ind w:left="0" w:right="0" w:firstLine="576"/>
        <w:jc w:val="left"/>
      </w:pPr>
      <w:r>
        <w:rPr/>
        <w:t xml:space="preserve">(2) Within sixty days of the transition meeting, the board must retain the services of a certified public accountant to audit the records of the association as the date of the transition meeting in accordance with generally accepted auditing standards unless the unit owners, other than the declarant, to which a majority of the votes are allocated elect to waive the audit. The cost of the audit must be a common expense unless otherwise provided in the declaration. The accountant performing the audit must examine supporting documents and records, including the cash disbursements and related paid invoices, to determine if expenditures were for association purposes and the billings, cash receipts, and related records to determine if the declarant was charged for and paid the proper amount of assessments.</w:t>
      </w:r>
    </w:p>
    <w:p>
      <w:pPr>
        <w:spacing w:before="0" w:after="0" w:line="408" w:lineRule="exact"/>
        <w:ind w:left="0" w:right="0" w:firstLine="576"/>
        <w:jc w:val="left"/>
      </w:pPr>
      <w:r>
        <w:rPr/>
        <w:t xml:space="preserve">(3) A declaration may provide for the appointment of specified positions on the board by persons other than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t xml:space="preserve">(a) May not comprise more than one-third of the board; and</w:t>
      </w:r>
    </w:p>
    <w:p>
      <w:pPr>
        <w:spacing w:before="0" w:after="0" w:line="408" w:lineRule="exact"/>
        <w:ind w:left="0" w:right="0" w:firstLine="576"/>
        <w:jc w:val="left"/>
      </w:pPr>
      <w:r>
        <w:rPr/>
        <w:t xml:space="preserve">(b) Have no greater authority than any other board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SPECIAL DECLARANT RIGHTS.</w:t>
      </w:r>
      <w:r>
        <w:t xml:space="preserve">  </w:t>
      </w:r>
      <w:r>
        <w:rPr/>
        <w:t xml:space="preserve">(1) Except as provided in subsection (3) of this section, a special declarant right created or reserved under this chapter may be transferred only by an instrument effecting the transfer and executed by the transferor, to be recorded in every county in which any portion of the common interest community is located.</w:t>
      </w:r>
      <w:r>
        <w:rPr/>
        <w:t xml:space="preserve"> The transferee must provide the association with a copy of the recorded instrument, but the failure to furnish the copy does not invalidate the transfer.</w:t>
      </w:r>
    </w:p>
    <w:p>
      <w:pPr>
        <w:spacing w:before="0" w:after="0" w:line="408" w:lineRule="exact"/>
        <w:ind w:left="0" w:right="0" w:firstLine="576"/>
        <w:jc w:val="left"/>
      </w:pPr>
      <w:r>
        <w:rPr/>
        <w:t xml:space="preserve">(2) Upon transfer of any special declarant right, the liability of a transferor declarant is as follows:</w:t>
      </w:r>
    </w:p>
    <w:p>
      <w:pPr>
        <w:spacing w:before="0" w:after="0" w:line="408" w:lineRule="exact"/>
        <w:ind w:left="0" w:right="0" w:firstLine="576"/>
        <w:jc w:val="left"/>
      </w:pPr>
      <w:r>
        <w:rPr/>
        <w:t xml:space="preserve">(a) A transferor is not relieved of any obligation or liability arising before the transfer and remains liable for such warranty obligations arising before the transfer imposed upon the transferor under this chapter. Lack of privity does not deprive any unit owner of standing to maintain an action to enforce any obligation of the transferor.</w:t>
      </w:r>
    </w:p>
    <w:p>
      <w:pPr>
        <w:spacing w:before="0" w:after="0" w:line="408" w:lineRule="exact"/>
        <w:ind w:left="0" w:right="0" w:firstLine="576"/>
        <w:jc w:val="left"/>
      </w:pPr>
      <w:r>
        <w:rPr/>
        <w:t xml:space="preserve">(b) If a successor to any special declarant right is an affiliate of a declarant the transferor is jointly and severally liable with the successor for any obligations or liabilities of the successor relating to the common interest community.</w:t>
      </w:r>
    </w:p>
    <w:p>
      <w:pPr>
        <w:spacing w:before="0" w:after="0" w:line="408" w:lineRule="exact"/>
        <w:ind w:left="0" w:right="0" w:firstLine="576"/>
        <w:jc w:val="left"/>
      </w:pPr>
      <w:r>
        <w:rPr/>
        <w:t xml:space="preserve">(c) If a transferor retains any special declarant rights, but transfers other special declarant rights to a successor who is not an affiliate of the declarant, the transferor is liable for any obligations or liabilities imposed on a declarant under this chapter or by the declaration relating to the retained special declarant rights, whether arising before or after the transfer.</w:t>
      </w:r>
    </w:p>
    <w:p>
      <w:pPr>
        <w:spacing w:before="0" w:after="0" w:line="408" w:lineRule="exact"/>
        <w:ind w:left="0" w:right="0" w:firstLine="576"/>
        <w:jc w:val="left"/>
      </w:pPr>
      <w:r>
        <w:rPr/>
        <w:t xml:space="preserve">(d) A transferor is not liable for any act or omission or any breach of a contractual or warranty obligation by a successor declarant who is not an affiliate of the transferor.</w:t>
      </w:r>
    </w:p>
    <w:p>
      <w:pPr>
        <w:spacing w:before="0" w:after="0" w:line="408" w:lineRule="exact"/>
        <w:ind w:left="0" w:right="0" w:firstLine="576"/>
        <w:jc w:val="left"/>
      </w:pPr>
      <w:r>
        <w:rPr/>
        <w:t xml:space="preserve">(3) Upon foreclosure of a security interest, sale by a trustee under an agreement creating a security interest, tax sale, judicial sale, or sale under bankruptcy code or receivership proceedings of any unit owned by a declarant or real property in a common interest community that is subject to any special declarant rights, a person acquiring title to the real property being foreclosed or sold succeeds to all of the special declarant rights related to that real property held by that declarant and to any rights reserved in the declaration pursuant to section 216 of this act and held by that declarant to maintain models, sales offices, and signs except to the extent the judgment or instrument effecting the transfer states otherwise.</w:t>
      </w:r>
    </w:p>
    <w:p>
      <w:pPr>
        <w:spacing w:before="0" w:after="0" w:line="408" w:lineRule="exact"/>
        <w:ind w:left="0" w:right="0" w:firstLine="576"/>
        <w:jc w:val="left"/>
      </w:pPr>
      <w:r>
        <w:rPr/>
        <w:t xml:space="preserve">(4) Upon foreclosure of a security interest, sale by a trustee under an agreement creating a security interest, tax sale, judicial sale, or sale under bankruptcy code or receivership proceedings of all interests in a common interest community owned by a declarant, any special declarant rights that are not transferred as stated in subsection (3) of this section terminate.</w:t>
      </w:r>
    </w:p>
    <w:p>
      <w:pPr>
        <w:spacing w:before="0" w:after="0" w:line="408" w:lineRule="exact"/>
        <w:ind w:left="0" w:right="0" w:firstLine="576"/>
        <w:jc w:val="left"/>
      </w:pPr>
      <w:r>
        <w:rPr/>
        <w:t xml:space="preserve">(5) The liabilities and obligations of a person who succeeds to special declarant rights are as follows:</w:t>
      </w:r>
    </w:p>
    <w:p>
      <w:pPr>
        <w:spacing w:before="0" w:after="0" w:line="408" w:lineRule="exact"/>
        <w:ind w:left="0" w:right="0" w:firstLine="576"/>
        <w:jc w:val="left"/>
      </w:pPr>
      <w:r>
        <w:rPr/>
        <w:t xml:space="preserve">(a) A successor to any special declarant right who is an affiliate of a declarant is subject to all obligations and liabilities imposed on the transferor under this chapter or by the declaration.</w:t>
      </w:r>
    </w:p>
    <w:p>
      <w:pPr>
        <w:spacing w:before="0" w:after="0" w:line="408" w:lineRule="exact"/>
        <w:ind w:left="0" w:right="0" w:firstLine="576"/>
        <w:jc w:val="left"/>
      </w:pPr>
      <w:r>
        <w:rPr/>
        <w:t xml:space="preserve">(b) A successor to any special declarant right, other than a successor who is an affiliate of a declarant, is subject to the obligations and liabilities imposed under this chapter or the declaration:</w:t>
      </w:r>
    </w:p>
    <w:p>
      <w:pPr>
        <w:spacing w:before="0" w:after="0" w:line="408" w:lineRule="exact"/>
        <w:ind w:left="0" w:right="0" w:firstLine="576"/>
        <w:jc w:val="left"/>
      </w:pPr>
      <w:r>
        <w:rPr/>
        <w:t xml:space="preserve">(i) On a declarant that relate to the successor's exercise of special declarant rights; and</w:t>
      </w:r>
    </w:p>
    <w:p>
      <w:pPr>
        <w:spacing w:before="0" w:after="0" w:line="408" w:lineRule="exact"/>
        <w:ind w:left="0" w:right="0" w:firstLine="576"/>
        <w:jc w:val="left"/>
      </w:pPr>
      <w:r>
        <w:rPr/>
        <w:t xml:space="preserve">(ii) On the declarant's transferor, other than:</w:t>
      </w:r>
    </w:p>
    <w:p>
      <w:pPr>
        <w:spacing w:before="0" w:after="0" w:line="408" w:lineRule="exact"/>
        <w:ind w:left="0" w:right="0" w:firstLine="576"/>
        <w:jc w:val="left"/>
      </w:pPr>
      <w:r>
        <w:rPr/>
        <w:t xml:space="preserve">(A) Misrepresentations by any previous declarant;</w:t>
      </w:r>
    </w:p>
    <w:p>
      <w:pPr>
        <w:spacing w:before="0" w:after="0" w:line="408" w:lineRule="exact"/>
        <w:ind w:left="0" w:right="0" w:firstLine="576"/>
        <w:jc w:val="left"/>
      </w:pPr>
      <w:r>
        <w:rPr/>
        <w:t xml:space="preserve">(B) Any warranty obligations pursuant to section 415 (1) through (3) of this act on improvements made or contracted for, or units sold by, a previous declarant or that were made before the common interest community was created;</w:t>
      </w:r>
    </w:p>
    <w:p>
      <w:pPr>
        <w:spacing w:before="0" w:after="0" w:line="408" w:lineRule="exact"/>
        <w:ind w:left="0" w:right="0" w:firstLine="576"/>
        <w:jc w:val="left"/>
      </w:pPr>
      <w:r>
        <w:rPr/>
        <w:t xml:space="preserve">(C) Breach of any fiduciary obligation by any previous declarant or the previous declarant's appointees to the board; or</w:t>
      </w:r>
    </w:p>
    <w:p>
      <w:pPr>
        <w:spacing w:before="0" w:after="0" w:line="408" w:lineRule="exact"/>
        <w:ind w:left="0" w:right="0" w:firstLine="576"/>
        <w:jc w:val="left"/>
      </w:pPr>
      <w:r>
        <w:rPr/>
        <w:t xml:space="preserve">(D) Any liability or obligation imposed on the transferor as a result of the transferor's acts or omissions after the transfer.</w:t>
      </w:r>
    </w:p>
    <w:p>
      <w:pPr>
        <w:spacing w:before="0" w:after="0" w:line="408" w:lineRule="exact"/>
        <w:ind w:left="0" w:right="0" w:firstLine="576"/>
        <w:jc w:val="left"/>
      </w:pPr>
      <w:r>
        <w:rPr/>
        <w:t xml:space="preserve">(c) A successor to only a right reserved in the declaration to maintain models, sales offices, and signs may not exercise any other special declarant right, and is not subject to any liability or obligation as a declarant, except the obligation to provide a public offering statement and any liability arising as a result of the obligation of this chapter.</w:t>
      </w:r>
    </w:p>
    <w:p>
      <w:pPr>
        <w:spacing w:before="0" w:after="0" w:line="408" w:lineRule="exact"/>
        <w:ind w:left="0" w:right="0" w:firstLine="576"/>
        <w:jc w:val="left"/>
      </w:pPr>
      <w:r>
        <w:rPr/>
        <w:t xml:space="preserve">(6) This section does not subject any successor to a special declarant right to any claims against or other obligations of a transferor declarant, other than claims and obligations arising under this chapter or the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CONTRACTS AND LEASES.</w:t>
      </w:r>
      <w:r>
        <w:t xml:space="preserve">  </w:t>
      </w:r>
      <w:r>
        <w:rPr/>
        <w:t xml:space="preserve">(1) Within two years after the transition meeting, the association may terminate without penalty upon, not less than ninety days' notice to the other party, any of the following if it was entered into before the board was elected:</w:t>
      </w:r>
    </w:p>
    <w:p>
      <w:pPr>
        <w:spacing w:before="0" w:after="0" w:line="408" w:lineRule="exact"/>
        <w:ind w:left="0" w:right="0" w:firstLine="576"/>
        <w:jc w:val="left"/>
      </w:pPr>
      <w:r>
        <w:rPr/>
        <w:t xml:space="preserve">(a) Any management, maintenance, operations, or employment contract, or lease of recreational or parking areas or facilities; or</w:t>
      </w:r>
    </w:p>
    <w:p>
      <w:pPr>
        <w:spacing w:before="0" w:after="0" w:line="408" w:lineRule="exact"/>
        <w:ind w:left="0" w:right="0" w:firstLine="576"/>
        <w:jc w:val="left"/>
      </w:pPr>
      <w:r>
        <w:rPr/>
        <w:t xml:space="preserve">(b) Any other contract or lease between the association and a declarant or an affiliate of a declarant.</w:t>
      </w:r>
    </w:p>
    <w:p>
      <w:pPr>
        <w:spacing w:before="0" w:after="0" w:line="408" w:lineRule="exact"/>
        <w:ind w:left="0" w:right="0" w:firstLine="576"/>
        <w:jc w:val="left"/>
      </w:pPr>
      <w:r>
        <w:rPr/>
        <w:t xml:space="preserve">(2) The association may terminate without penalty, at any time after the board elected by the unit owners pursuant to section 304(4) of this act takes office upon not less than ninety days' notice to the other party, any contract or lease that is not bona fide or was unconscionable to the unit owners at the time entered into.</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Any lease the termination of which would terminate the common interest community or reduce its size, unless the real estate subject to that lease was included in the common interest community for the purpose of avoiding the right of the association to terminate a lease under this section; or</w:t>
      </w:r>
    </w:p>
    <w:p>
      <w:pPr>
        <w:spacing w:before="0" w:after="0" w:line="408" w:lineRule="exact"/>
        <w:ind w:left="0" w:right="0" w:firstLine="576"/>
        <w:jc w:val="left"/>
      </w:pPr>
      <w:r>
        <w:rPr/>
        <w:t xml:space="preserve">(b) A proprietary 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ORGANIZATIONAL DOCUMENTS.</w:t>
      </w:r>
      <w:r>
        <w:t xml:space="preserve">  </w:t>
      </w:r>
      <w:r>
        <w:rPr/>
        <w:t xml:space="preserve">(1) Unless provided for in the declaration, the organizational documents of the association must:</w:t>
      </w:r>
    </w:p>
    <w:p>
      <w:pPr>
        <w:spacing w:before="0" w:after="0" w:line="408" w:lineRule="exact"/>
        <w:ind w:left="0" w:right="0" w:firstLine="576"/>
        <w:jc w:val="left"/>
      </w:pPr>
      <w:r>
        <w:rPr/>
        <w:t xml:space="preserve">(a) Provide the number of board members and the titles of the officers of the association;</w:t>
      </w:r>
    </w:p>
    <w:p>
      <w:pPr>
        <w:spacing w:before="0" w:after="0" w:line="408" w:lineRule="exact"/>
        <w:ind w:left="0" w:right="0" w:firstLine="576"/>
        <w:jc w:val="left"/>
      </w:pPr>
      <w:r>
        <w:rPr/>
        <w:t xml:space="preserve">(b) Provide for election by the board or, if the declaration requires, by the unit owners of a president, treasurer, secretary, and any other officers of the association the organizational documents specify;</w:t>
      </w:r>
    </w:p>
    <w:p>
      <w:pPr>
        <w:spacing w:before="0" w:after="0" w:line="408" w:lineRule="exact"/>
        <w:ind w:left="0" w:right="0" w:firstLine="576"/>
        <w:jc w:val="left"/>
      </w:pPr>
      <w:r>
        <w:rPr/>
        <w:t xml:space="preserve">(c) Specify the qualifications, powers and duties, terms of office, and manner of electing and removing board members and officers and filling vacancies in accordance with section 303 of this act;</w:t>
      </w:r>
    </w:p>
    <w:p>
      <w:pPr>
        <w:spacing w:before="0" w:after="0" w:line="408" w:lineRule="exact"/>
        <w:ind w:left="0" w:right="0" w:firstLine="576"/>
        <w:jc w:val="left"/>
      </w:pPr>
      <w:r>
        <w:rPr/>
        <w:t xml:space="preserve">(d) Specify the powers the board or officers may delegate to other persons or to a managing agent;</w:t>
      </w:r>
    </w:p>
    <w:p>
      <w:pPr>
        <w:spacing w:before="0" w:after="0" w:line="408" w:lineRule="exact"/>
        <w:ind w:left="0" w:right="0" w:firstLine="576"/>
        <w:jc w:val="left"/>
      </w:pPr>
      <w:r>
        <w:rPr/>
        <w:t xml:space="preserve">(e) Specify a method for the unit owners to amend the organizational documents;</w:t>
      </w:r>
    </w:p>
    <w:p>
      <w:pPr>
        <w:spacing w:before="0" w:after="0" w:line="408" w:lineRule="exact"/>
        <w:ind w:left="0" w:right="0" w:firstLine="576"/>
        <w:jc w:val="left"/>
      </w:pPr>
      <w:r>
        <w:rPr/>
        <w:t xml:space="preserve">(f) Describe the budget ratification process required under section 326 of this act, if not provided in the declaration;</w:t>
      </w:r>
    </w:p>
    <w:p>
      <w:pPr>
        <w:spacing w:before="0" w:after="0" w:line="408" w:lineRule="exact"/>
        <w:ind w:left="0" w:right="0" w:firstLine="576"/>
        <w:jc w:val="left"/>
      </w:pPr>
      <w:r>
        <w:rPr/>
        <w:t xml:space="preserve">(g) Contain any provision necessary to satisfy requirements in this chapter or the declaration concerning meetings, voting, quorums, and other activities of the association; and</w:t>
      </w:r>
    </w:p>
    <w:p>
      <w:pPr>
        <w:spacing w:before="0" w:after="0" w:line="408" w:lineRule="exact"/>
        <w:ind w:left="0" w:right="0" w:firstLine="576"/>
        <w:jc w:val="left"/>
      </w:pPr>
      <w:r>
        <w:rPr/>
        <w:t xml:space="preserve">(h) Provide for any matter required by law of this state other than this chapter to appear in the organizational documents of organizations of the same type as the association.</w:t>
      </w:r>
    </w:p>
    <w:p>
      <w:pPr>
        <w:spacing w:before="0" w:after="0" w:line="408" w:lineRule="exact"/>
        <w:ind w:left="0" w:right="0" w:firstLine="576"/>
        <w:jc w:val="left"/>
      </w:pPr>
      <w:r>
        <w:rPr/>
        <w:t xml:space="preserve">(2) Subject to the declaration and this chapter, the organizational documents may provide for any other necessary or appropriate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UPKEEP OF COMMON INTEREST COMMUNITY.</w:t>
      </w:r>
      <w:r>
        <w:t xml:space="preserve">  </w:t>
      </w:r>
      <w:r>
        <w:rPr/>
        <w:t xml:space="preserve">(1) Except to the extent provided by the declaration, subsections (2) and (4) of this section, or section 315(8) of this act, the association must maintain, repair, and replace the common elements, including limited common elements, and each unit owner must maintain, repair, and replace that owner's unit.</w:t>
      </w:r>
    </w:p>
    <w:p>
      <w:pPr>
        <w:spacing w:before="0" w:after="0" w:line="408" w:lineRule="exact"/>
        <w:ind w:left="0" w:right="0" w:firstLine="576"/>
        <w:jc w:val="left"/>
      </w:pPr>
      <w:r>
        <w:rPr/>
        <w:t xml:space="preserve">(2) The board may by rule designate physical components of the property for which a unit owner is otherwise responsible that present a heightened risk of damage or harm to persons or property if the physical components fail. The association may require that specific measures be taken by the unit owner or the association to diminish that risk of harm. If a unit owner fails to accomplish any necessary maintenance, repair, or replacement to those components, or fails to take any other measures required of the unit owner under this subsection, the association may, after notice to a unit owner and an opportunity to be heard, enter the unit in the manner pursuant to subsection (3) of this section to perform such maintenance, repair, replacement, or measure at the expense of that unit owner.</w:t>
      </w:r>
    </w:p>
    <w:p>
      <w:pPr>
        <w:spacing w:before="0" w:after="0" w:line="408" w:lineRule="exact"/>
        <w:ind w:left="0" w:right="0" w:firstLine="576"/>
        <w:jc w:val="left"/>
      </w:pPr>
      <w:r>
        <w:rPr/>
        <w:t xml:space="preserve">(3) Upon prior notice, except in case of an emergency, each unit owner must afford to the association and the other unit owners, and to their agents or employees, access through that owner's unit and limited common elements reasonably necessary for the purposes stated in subsections (1) and (2) of this section, including necessary inspections by the association. If damage is inflicted on the common elements or on any unit through which access is taken, the unit owner responsible for the damage, or the association if it is responsible, is liable for the prompt repair of the damage.</w:t>
      </w:r>
    </w:p>
    <w:p>
      <w:pPr>
        <w:spacing w:before="0" w:after="0" w:line="408" w:lineRule="exact"/>
        <w:ind w:left="0" w:right="0" w:firstLine="576"/>
        <w:jc w:val="left"/>
      </w:pPr>
      <w:r>
        <w:rPr/>
        <w:t xml:space="preserve">(4) In addition to the liability that a declarant as a unit owner has under this chapter, the declarant alone is liable for all expenses in connection with real estate subject to development rights and no other unit owner and no other portion of the common interest community is subject to a claim for payment of those expenses. However, the declaration may provide that the expenses associated with the operation, maintenance, repair, and replacement of a common element that the owners have a right to use must be paid by the association as a common expense. Unless the declaration provides otherwise, any income or proceeds from real estate subject to development rights inures to the declarant.</w:t>
      </w:r>
    </w:p>
    <w:p>
      <w:pPr>
        <w:spacing w:before="0" w:after="0" w:line="408" w:lineRule="exact"/>
        <w:ind w:left="0" w:right="0" w:firstLine="576"/>
        <w:jc w:val="left"/>
      </w:pPr>
      <w:r>
        <w:rPr/>
        <w:t xml:space="preserve">(5) In a plat community or miscellaneous community, if all development rights have expired with respect to any real estate, the declarant remains liable for all expenses of that real estate unless, upon expiration, the declaration provides that the real estate becomes common elements or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w:t>
      </w:r>
      <w:r>
        <w:t xml:space="preserve">  </w:t>
      </w: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twenty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thirty days after the requisite number or percentage of unit owners request the secretary to do so, the requesting members may directly provide notice to all the unit owners of the meeting. Only matters described in the meeting notice required in (c) of this subsection may be considered at a special meeting.</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fourteen days and not more than fifty days before the meeting date. Notice may be by any means described in section 324 of this act.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The minimum time to provide notice required in (c) of this subsection may be reduced or waived for a meeting called to deal with an emergency.</w:t>
      </w:r>
    </w:p>
    <w:p>
      <w:pPr>
        <w:spacing w:before="0" w:after="0" w:line="408" w:lineRule="exact"/>
        <w:ind w:left="0" w:right="0" w:firstLine="576"/>
        <w:jc w:val="left"/>
      </w:pPr>
      <w:r>
        <w:rPr/>
        <w:t xml:space="preserve">(e)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(f) The declaration or organizational documents may allow for meetings of unit owners to be conducted by telephonic, video, or other conferencing process, if the process is consistent with subsection (2)(i) of this 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or the meeting is called to deal with an emergency, the secretary or other officer specified in the organizational documents must provide notice of each board meeting to each board member and to the unit owners. The notice must be given at least ten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those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Instead of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A challenge to the validity of an action of the board for failure to comply with this section may not be brought more than ninety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w:t>
      </w:r>
      <w:r>
        <w:t xml:space="preserve">  </w:t>
      </w:r>
      <w:r>
        <w:rPr/>
        <w:t xml:space="preserve">(1) Unless the organizational documents provide otherwise, a quorum is present throughout any meeting of the unit owners if persons entitled to cast twenty percent of the votes in the association:</w:t>
      </w:r>
    </w:p>
    <w:p>
      <w:pPr>
        <w:spacing w:before="0" w:after="0" w:line="408" w:lineRule="exact"/>
        <w:ind w:left="0" w:right="0" w:firstLine="576"/>
        <w:jc w:val="left"/>
      </w:pPr>
      <w:r>
        <w:rPr/>
        <w:t xml:space="preserve">(a) Are present in person or by proxy at the beginning of the meeting;</w:t>
      </w:r>
    </w:p>
    <w:p>
      <w:pPr>
        <w:spacing w:before="0" w:after="0" w:line="408" w:lineRule="exact"/>
        <w:ind w:left="0" w:right="0" w:firstLine="576"/>
        <w:jc w:val="left"/>
      </w:pPr>
      <w:r>
        <w:rPr/>
        <w:t xml:space="preserve">(b) Have voted by absentee ballot; or</w:t>
      </w:r>
    </w:p>
    <w:p>
      <w:pPr>
        <w:spacing w:before="0" w:after="0" w:line="408" w:lineRule="exact"/>
        <w:ind w:left="0" w:right="0" w:firstLine="576"/>
        <w:jc w:val="left"/>
      </w:pPr>
      <w:r>
        <w:rPr/>
        <w:t xml:space="preserve">(c) Are present by any combination of (a) and (b) of this subsection.</w:t>
      </w:r>
    </w:p>
    <w:p>
      <w:pPr>
        <w:spacing w:before="0" w:after="0" w:line="408" w:lineRule="exact"/>
        <w:ind w:left="0" w:right="0" w:firstLine="576"/>
        <w:jc w:val="left"/>
      </w:pPr>
      <w:r>
        <w:rPr/>
        <w:t xml:space="preserve">(2) Unless the organizational documents specify a larger number, a quorum of the board is present for purposes of determining the validity of any action taken at a meeting of the board only if individuals entitled to cast a majority of the votes on that board are present at the time a vote regarding that action is taken. If a quorum is present when a vote is taken, the affirmative vote of a majority of the board members present is the act of the board unless a greater vote is required by the declaration or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UNIT OWNER VOTING.</w:t>
      </w:r>
      <w:r>
        <w:t xml:space="preserve">  </w:t>
      </w:r>
      <w:r>
        <w:rPr/>
        <w:t xml:space="preserve">(1) Unit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t xml:space="preserve">(2) When a vote is conducted without a meeting, unit owners may vote by ballot pursuant to subsection (6) of this section.</w:t>
      </w:r>
    </w:p>
    <w:p>
      <w:pPr>
        <w:spacing w:before="0" w:after="0" w:line="408" w:lineRule="exact"/>
        <w:ind w:left="0" w:right="0" w:firstLine="576"/>
        <w:jc w:val="left"/>
      </w:pPr>
      <w:r>
        <w:rPr/>
        <w:t xml:space="preserve">(3) At a meeting of unit owners the following requirements apply:</w:t>
      </w:r>
    </w:p>
    <w:p>
      <w:pPr>
        <w:spacing w:before="0" w:after="0" w:line="408" w:lineRule="exact"/>
        <w:ind w:left="0" w:right="0" w:firstLine="576"/>
        <w:jc w:val="left"/>
      </w:pPr>
      <w:r>
        <w:rPr/>
        <w:t xml:space="preserve">(a) Unit owners or their proxies who are present in person may vote by voice vote, show of hands, standing, written ballot, or any other method for determining the votes of unit owners, as designated by the person presiding at the meeting.</w:t>
      </w:r>
    </w:p>
    <w:p>
      <w:pPr>
        <w:spacing w:before="0" w:after="0" w:line="408" w:lineRule="exact"/>
        <w:ind w:left="0" w:right="0" w:firstLine="576"/>
        <w:jc w:val="left"/>
      </w:pPr>
      <w:r>
        <w:rPr/>
        <w:t xml:space="preserve">(b) If only one of several unit owners of a unit is present, that unit owner is entitled to cast all the votes allocated to that unit. If more than one of the unit owners are present, the votes allocated to that unit may be cast only in accordance with the agreement of a majority in interest of the unit owners, unless the declaration expressly provides otherwise. There is a majority agreement if any one of the unit owners casts the votes allocated to the unit without protest being made promptly to the person presiding over the meeting by any of the other unit owners of the unit.</w:t>
      </w:r>
    </w:p>
    <w:p>
      <w:pPr>
        <w:spacing w:before="0" w:after="0" w:line="408" w:lineRule="exact"/>
        <w:ind w:left="0" w:right="0" w:firstLine="576"/>
        <w:jc w:val="left"/>
      </w:pPr>
      <w:r>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t xml:space="preserve">(d)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rPr/>
        <w:t xml:space="preserve">(4) When a unit owner votes by absentee ballot, the association must be able to verify that the ballot is cast by the unit owner having the right to do so.</w:t>
      </w:r>
    </w:p>
    <w:p>
      <w:pPr>
        <w:spacing w:before="0" w:after="0" w:line="408" w:lineRule="exact"/>
        <w:ind w:left="0" w:right="0" w:firstLine="576"/>
        <w:jc w:val="left"/>
      </w:pPr>
      <w:r>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If a unit is owned by more than one person, each unit owner of the unit may vote or register protest to the casting of votes by the other unit owners of the unit through a duly executed proxy.</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eleven months after its date of issuance.</w:t>
      </w:r>
    </w:p>
    <w:p>
      <w:pPr>
        <w:spacing w:before="0" w:after="0" w:line="408" w:lineRule="exact"/>
        <w:ind w:left="0" w:right="0" w:firstLine="576"/>
        <w:jc w:val="left"/>
      </w:pPr>
      <w:r>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t xml:space="preserve">(a) The association must notify the unit owners that the vote will be taken by ballot.</w:t>
      </w:r>
    </w:p>
    <w:p>
      <w:pPr>
        <w:spacing w:before="0" w:after="0" w:line="408" w:lineRule="exact"/>
        <w:ind w:left="0" w:right="0" w:firstLine="576"/>
        <w:jc w:val="left"/>
      </w:pPr>
      <w:r>
        <w:rPr/>
        <w:t xml:space="preserve">(b) The notice must state:</w:t>
      </w:r>
    </w:p>
    <w:p>
      <w:pPr>
        <w:spacing w:before="0" w:after="0" w:line="408" w:lineRule="exact"/>
        <w:ind w:left="0" w:right="0" w:firstLine="576"/>
        <w:jc w:val="left"/>
      </w:pPr>
      <w:r>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meet the quorum requirements;</w:t>
      </w:r>
    </w:p>
    <w:p>
      <w:pPr>
        <w:spacing w:before="0" w:after="0" w:line="408" w:lineRule="exact"/>
        <w:ind w:left="0" w:right="0" w:firstLine="576"/>
        <w:jc w:val="left"/>
      </w:pPr>
      <w:r>
        <w:rPr/>
        <w:t xml:space="preserve">(iii) The percent of votes necessary to approve each matter other than election of board members; and</w:t>
      </w:r>
    </w:p>
    <w:p>
      <w:pPr>
        <w:spacing w:before="0" w:after="0" w:line="408" w:lineRule="exact"/>
        <w:ind w:left="0" w:right="0" w:firstLine="576"/>
        <w:jc w:val="left"/>
      </w:pPr>
      <w:r>
        <w:rPr/>
        <w:t xml:space="preserve">(iv)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a ballot to every unit owner with the notice.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ballot cast pursuant to this section may be revoked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(7)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t xml:space="preserve">(8) Unit owners must also be given notice, in the manner provided in section 324 of this act, of all meetings at which lessees may be entitled to vote.</w:t>
      </w:r>
    </w:p>
    <w:p>
      <w:pPr>
        <w:spacing w:before="0" w:after="0" w:line="408" w:lineRule="exact"/>
        <w:ind w:left="0" w:right="0" w:firstLine="576"/>
        <w:jc w:val="left"/>
      </w:pPr>
      <w:r>
        <w:rPr/>
        <w:t xml:space="preserve">(9) In any vote of the unit owners, votes allocated to a unit owned by the association must be cast in the same proportion as the votes cast on the matter by unit owners other than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TORT AND CONTRACT LIABILITY</w:t>
      </w:r>
      <w:r>
        <w:rPr>
          <w:rFonts w:ascii="Times New Roman" w:hAnsi="Times New Roman"/>
        </w:rPr>
        <w:t xml:space="preserve">—</w:t>
      </w:r>
      <w:r>
        <w:rPr/>
        <w:t xml:space="preserve">TOLLING OF LIMITATION PERIOD.</w:t>
      </w:r>
      <w:r>
        <w:t xml:space="preserve">  </w:t>
      </w:r>
      <w:r>
        <w:rPr/>
        <w:t xml:space="preserve">(1) A unit owner is not liable, solely by reason of being a unit owner, for an injury or damage arising out of the condition or use of the common elements. The association and any unit owner except the declarant is not liable for that declarant's torts in connection with any part of the common interest community which that declarant must maintain.</w:t>
      </w:r>
    </w:p>
    <w:p>
      <w:pPr>
        <w:spacing w:before="0" w:after="0" w:line="408" w:lineRule="exact"/>
        <w:ind w:left="0" w:right="0" w:firstLine="576"/>
        <w:jc w:val="left"/>
      </w:pPr>
      <w:r>
        <w:rPr/>
        <w:t xml:space="preserve">(2)(a) An action alleging a wrong done by the association, including an action arising out of the condition or use of the common elements, may be maintained only against the association and not against any unit owner.</w:t>
      </w:r>
    </w:p>
    <w:p>
      <w:pPr>
        <w:spacing w:before="0" w:after="0" w:line="408" w:lineRule="exact"/>
        <w:ind w:left="0" w:right="0" w:firstLine="576"/>
        <w:jc w:val="left"/>
      </w:pPr>
      <w:r>
        <w:rPr/>
        <w:t xml:space="preserve">(b) If the wrong occurred during any period of declarant control and the association gives the declarant reasonable notice of and an opportunity to defend against the action, the declarant who then controlled the association is liable to the association or to any unit owner for (i) all tort losses not covered by insurance suffered by the association or that unit owner and (ii) all costs that the association would not have incurred but for a breach of contract or other wrongful act or omission by the association.</w:t>
      </w:r>
    </w:p>
    <w:p>
      <w:pPr>
        <w:spacing w:before="0" w:after="0" w:line="408" w:lineRule="exact"/>
        <w:ind w:left="0" w:right="0" w:firstLine="576"/>
        <w:jc w:val="left"/>
      </w:pPr>
      <w:r>
        <w:rPr/>
        <w:t xml:space="preserve">(c) If a declarant is liable to an association under this section, the declarant is also liable for all expenses of litigation, including reasonable attorneys' fees and costs, incurred by the association.</w:t>
      </w:r>
    </w:p>
    <w:p>
      <w:pPr>
        <w:spacing w:before="0" w:after="0" w:line="408" w:lineRule="exact"/>
        <w:ind w:left="0" w:right="0" w:firstLine="576"/>
        <w:jc w:val="left"/>
      </w:pPr>
      <w:r>
        <w:rPr/>
        <w:t xml:space="preserve">(3)(a) Except as provided in section 417 of this act with respect to warranty claims, any statute of limitation affecting the association's right of action against a declarant under this chapter is tolled until any period of declarant control terminates.</w:t>
      </w:r>
    </w:p>
    <w:p>
      <w:pPr>
        <w:spacing w:before="0" w:after="0" w:line="408" w:lineRule="exact"/>
        <w:ind w:left="0" w:right="0" w:firstLine="576"/>
        <w:jc w:val="left"/>
      </w:pPr>
      <w:r>
        <w:rPr/>
        <w:t xml:space="preserve">(b) A unit owner is not precluded from maintaining an action contemplated under this section because that person is a unit owner, board member, or officer of the association. Liens resulting from judgments against the association are governed under section 319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CONVEYANCE OR ENCUMBRANCE OF COMMON ELEMENTS.</w:t>
      </w:r>
      <w:r>
        <w:t xml:space="preserve">  </w:t>
      </w:r>
      <w:r>
        <w:rPr/>
        <w:t xml:space="preserve">(1)(a) In a common interest community other than a cooperative, portions of the common elements may be conveyed or subjected to a security interest by the association if unit owners entitled to cast at least eighty percent of the votes in the association, including eighty percent of the votes allocated to units not owned by a declarant, or any larger percentage the declaration specifies, agree to that action; but all unit owners of units to which any limited common element is allocated must agree to convey that limited common element or subject it to a security interest. The declaration may specify a smaller percentage only if all of the units are restricted exclusively to nonresidential uses.</w:t>
      </w:r>
    </w:p>
    <w:p>
      <w:pPr>
        <w:spacing w:before="0" w:after="0" w:line="408" w:lineRule="exact"/>
        <w:ind w:left="0" w:right="0" w:firstLine="576"/>
        <w:jc w:val="left"/>
      </w:pPr>
      <w:r>
        <w:rPr/>
        <w:t xml:space="preserve">(b) Proceeds of the sale or a loan are an asset of the association, but the proceeds of the sale of limited common elements must be distributed equitably among the unit owners of units to which the limited common elements were allocated. This subsection (1) does not apply to the incorporation of common elements into units as a result of relocating unit boundaries pursuant to section 213 of this act, to subdividing or combining units pursuant to section 214 of this act, or to eminent domain proceedings pursuant to section 106 of this act.</w:t>
      </w:r>
    </w:p>
    <w:p>
      <w:pPr>
        <w:spacing w:before="0" w:after="0" w:line="408" w:lineRule="exact"/>
        <w:ind w:left="0" w:right="0" w:firstLine="576"/>
        <w:jc w:val="left"/>
      </w:pPr>
      <w:r>
        <w:rPr/>
        <w:t xml:space="preserve">(2)(a) Part of a cooperative may be conveyed and all or part of a cooperative may be subjected to a security interest by the association if unit owners entitled to cast at least eighty percent of the votes in the association, including eighty percent of the votes allocated to units not owned by a declarant, or any larger percentage the declaration specifies, agree to that action; but, if fewer than all of the units or limited common elements are to be conveyed or subjected to a security interest, all unit owners of those units, or the units to which those limited common elements are allocated, must agree to convey those units or limited common elements or subject them to a security interest. The declaration may specify a smaller percentage only if all of the units are restricted exclusively to nonresidential uses.</w:t>
      </w:r>
    </w:p>
    <w:p>
      <w:pPr>
        <w:spacing w:before="0" w:after="0" w:line="408" w:lineRule="exact"/>
        <w:ind w:left="0" w:right="0" w:firstLine="576"/>
        <w:jc w:val="left"/>
      </w:pPr>
      <w:r>
        <w:rPr/>
        <w:t xml:space="preserve">(b) Proceeds of the sale or a loan are an asset of the association. Any purported conveyance or other voluntary transfer of an entire cooperative, unless made pursuant to section 219 of this act, is void. This subsection (2) does not apply to the incorporation of common elements into units as a result of relocating unit boundaries pursuant to section 213 of this act, to subdividing or combining units pursuant to section 214 of this act, or to eminent domain proceedings pursuant to section 106 of this act.</w:t>
      </w:r>
    </w:p>
    <w:p>
      <w:pPr>
        <w:spacing w:before="0" w:after="0" w:line="408" w:lineRule="exact"/>
        <w:ind w:left="0" w:right="0" w:firstLine="576"/>
        <w:jc w:val="left"/>
      </w:pPr>
      <w:r>
        <w:rPr/>
        <w:t xml:space="preserve">(3) An agreement to convey common elements in a common interest community other than a cooperative, or to subject them to a security interest, or in a cooperative, an agreement to convey any part of a cooperative or subject it to a security interest, must be evidenced by the execution of an agreement, or ratifications of an agreement, in the same manner as a deed, by the requisite number of unit owners. The agreement must specify a date after which the agreement will be void unless recorded before that date. The agreement and all ratifications of the agreement must be recorded in every county in which a portion of the common interest community is situated and is effective only upon recordation.</w:t>
      </w:r>
    </w:p>
    <w:p>
      <w:pPr>
        <w:spacing w:before="0" w:after="0" w:line="408" w:lineRule="exact"/>
        <w:ind w:left="0" w:right="0" w:firstLine="576"/>
        <w:jc w:val="left"/>
      </w:pPr>
      <w:r>
        <w:rPr/>
        <w:t xml:space="preserve">(4) The association, on behalf of the unit owners, may contract to convey or dedicate an interest in a common interest community pursuant to subsection (1) of this section, but the contract is not enforceable against the association until approved pursuant to subsection (1), (2), or (3) of this section. Thereafter, the association has all powers necessary and appropriate to effect the conveyance or encumbrance, including the power to execute deeds or other instruments.</w:t>
      </w:r>
    </w:p>
    <w:p>
      <w:pPr>
        <w:spacing w:before="0" w:after="0" w:line="408" w:lineRule="exact"/>
        <w:ind w:left="0" w:right="0" w:firstLine="576"/>
        <w:jc w:val="left"/>
      </w:pPr>
      <w:r>
        <w:rPr/>
        <w:t xml:space="preserve">(5) Unless made pursuant to this section, any purported conveyance, encumbrance, judicial sale, or other voluntary transfer of common elements or of any other part of a cooperative is void.</w:t>
      </w:r>
    </w:p>
    <w:p>
      <w:pPr>
        <w:spacing w:before="0" w:after="0" w:line="408" w:lineRule="exact"/>
        <w:ind w:left="0" w:right="0" w:firstLine="576"/>
        <w:jc w:val="left"/>
      </w:pPr>
      <w:r>
        <w:rPr/>
        <w:t xml:space="preserve">(6) A conveyance or encumbrance of common elements or of a cooperative pursuant to this section does not deprive any unit of its rights of access and support.</w:t>
      </w:r>
    </w:p>
    <w:p>
      <w:pPr>
        <w:spacing w:before="0" w:after="0" w:line="408" w:lineRule="exact"/>
        <w:ind w:left="0" w:right="0" w:firstLine="576"/>
        <w:jc w:val="left"/>
      </w:pPr>
      <w:r>
        <w:rPr/>
        <w:t xml:space="preserve">(7) Unless the declaration requires a higher percentage, if the consent of eligible mortgagees holding security interests on at least eighty percent of the units subject to security interests held by eligible mortgagees on the day the unit owners' agreement under subsection (3) of this section is recorded, is obtained:</w:t>
      </w:r>
    </w:p>
    <w:p>
      <w:pPr>
        <w:spacing w:before="0" w:after="0" w:line="408" w:lineRule="exact"/>
        <w:ind w:left="0" w:right="0" w:firstLine="576"/>
        <w:jc w:val="left"/>
      </w:pPr>
      <w:r>
        <w:rPr/>
        <w:t xml:space="preserve">(a) A conveyance of common elements pursuant to this section terminates both the undivided interests in those common elements allocated to the units and the security interests in those undivided interests held by all persons holding security interests in the units; and</w:t>
      </w:r>
    </w:p>
    <w:p>
      <w:pPr>
        <w:spacing w:before="0" w:after="0" w:line="408" w:lineRule="exact"/>
        <w:ind w:left="0" w:right="0" w:firstLine="576"/>
        <w:jc w:val="left"/>
      </w:pPr>
      <w:r>
        <w:rPr/>
        <w:t xml:space="preserve">(b) An encumbrance of common elements pursuant to this section has priority over all preexisting encumbrances on the undivided interests in those common elements held by all persons holding security interests in the units.</w:t>
      </w:r>
    </w:p>
    <w:p>
      <w:pPr>
        <w:spacing w:before="0" w:after="0" w:line="408" w:lineRule="exact"/>
        <w:ind w:left="0" w:right="0" w:firstLine="576"/>
        <w:jc w:val="left"/>
      </w:pPr>
      <w:r>
        <w:rPr/>
        <w:t xml:space="preserve">(8) The consents of eligible mortgagees, or a certificate of the secretary affirming that the requisite percentage of eligible mortgagees have consented, may be recorded at any time before the date on which the agreement under subsection (3) of this section becomes void. Such consents or certificates recorded are valid from the date they are recorded for purposes of calculating the percentage of consenting eligible mortgagees, regardless of later conveyance or encumbrances on those units. If the required percentage of eligible mortgagees consent, a conveyance or encumbrance of common elements does not affect interests having priority over the declaration or created by the association after the declaration was recorded.</w:t>
      </w:r>
    </w:p>
    <w:p>
      <w:pPr>
        <w:spacing w:before="0" w:after="0" w:line="408" w:lineRule="exact"/>
        <w:ind w:left="0" w:right="0" w:firstLine="576"/>
        <w:jc w:val="left"/>
      </w:pPr>
      <w:r>
        <w:rPr/>
        <w:t xml:space="preserve">(9) In a cooperative, the association may acquire, hold, encumber, or convey a proprietary lease without complying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INSURANCE.</w:t>
      </w:r>
      <w:r>
        <w:t xml:space="preserve">  </w:t>
      </w:r>
      <w:r>
        <w:rPr/>
        <w:t xml:space="preserve">(1) Commencing not later than the time of the first conveyance of a unit to a person other than a declarant, the association must maintain in its own name, to the extent reasonably available and subject to reasonable deductibles:</w:t>
      </w:r>
    </w:p>
    <w:p>
      <w:pPr>
        <w:spacing w:before="0" w:after="0" w:line="408" w:lineRule="exact"/>
        <w:ind w:left="0" w:right="0" w:firstLine="576"/>
        <w:jc w:val="left"/>
      </w:pPr>
      <w:r>
        <w:rPr/>
        <w:t xml:space="preserve">(a) Property insurance on the common elements and, in a plat community or miscellaneous community, also on property that must become common elements, insuring against risks of direct physical loss commonly insured against, which insurance, after application of any deductibles, must be not less than eighty percent of the actual cash value of the insured property at the time the insurance is purchased and at each renewal date, exclusive of land, excavations, foundations, and other items normally excluded from property policies;</w:t>
      </w:r>
    </w:p>
    <w:p>
      <w:pPr>
        <w:spacing w:before="0" w:after="0" w:line="408" w:lineRule="exact"/>
        <w:ind w:left="0" w:right="0" w:firstLine="576"/>
        <w:jc w:val="left"/>
      </w:pPr>
      <w:r>
        <w:rPr/>
        <w:t xml:space="preserve">(b) Commercial general liability insurance, including medical payments insurance, in an amount determined by the board, but not less than any amount specified in the declaration, covering all occurrences commonly insured against for bodily injury and property damage arising out of or in connection with the use, ownership, or maintenance of the common elements and, in cooperatives, of all units;</w:t>
      </w:r>
    </w:p>
    <w:p>
      <w:pPr>
        <w:spacing w:before="0" w:after="0" w:line="408" w:lineRule="exact"/>
        <w:ind w:left="0" w:right="0" w:firstLine="576"/>
        <w:jc w:val="left"/>
      </w:pPr>
      <w:r>
        <w:rPr/>
        <w:t xml:space="preserve">(c) Fidelity insurance; and</w:t>
      </w:r>
    </w:p>
    <w:p>
      <w:pPr>
        <w:spacing w:before="0" w:after="0" w:line="408" w:lineRule="exact"/>
        <w:ind w:left="0" w:right="0" w:firstLine="576"/>
        <w:jc w:val="left"/>
      </w:pPr>
      <w:r>
        <w:rPr/>
        <w:t xml:space="preserve">(d) Other insurance required under the declaration.</w:t>
      </w:r>
    </w:p>
    <w:p>
      <w:pPr>
        <w:spacing w:before="0" w:after="0" w:line="408" w:lineRule="exact"/>
        <w:ind w:left="0" w:right="0" w:firstLine="576"/>
        <w:jc w:val="left"/>
      </w:pPr>
      <w:r>
        <w:rPr/>
        <w:t xml:space="preserve">(2) In the case of a building that contains units divided by horizontal boundaries described in the declaration, or vertical boundaries that comprise common walls between units, the insurance maintained under subsection (1)(a) of this section, to the extent reasonably available, must include the units and, unless provided otherwise in the declaration, all improvements and betterments to the units.</w:t>
      </w:r>
    </w:p>
    <w:p>
      <w:pPr>
        <w:spacing w:before="0" w:after="0" w:line="408" w:lineRule="exact"/>
        <w:ind w:left="0" w:right="0" w:firstLine="576"/>
        <w:jc w:val="left"/>
      </w:pPr>
      <w:r>
        <w:rPr/>
        <w:t xml:space="preserve">(3) If the insurance described in subsections (1) and (2) of this section is not reasonably available, the association must promptly cause notice of that fact to be given to all unit owners. The association may carry any other insurance it considers appropriate to protect the association or the unit owners.</w:t>
      </w:r>
    </w:p>
    <w:p>
      <w:pPr>
        <w:spacing w:before="0" w:after="0" w:line="408" w:lineRule="exact"/>
        <w:ind w:left="0" w:right="0" w:firstLine="576"/>
        <w:jc w:val="left"/>
      </w:pPr>
      <w:r>
        <w:rPr/>
        <w:t xml:space="preserve">(4) Insurance policies carried pursuant to subsections (1) and (2) of this section must provide that:</w:t>
      </w:r>
    </w:p>
    <w:p>
      <w:pPr>
        <w:spacing w:before="0" w:after="0" w:line="408" w:lineRule="exact"/>
        <w:ind w:left="0" w:right="0" w:firstLine="576"/>
        <w:jc w:val="left"/>
      </w:pPr>
      <w:r>
        <w:rPr/>
        <w:t xml:space="preserve">(a) Each unit owner is an insured person under the policy with respect to liability arising out of the unit owner's interest in the common elements or membership in the association;</w:t>
      </w:r>
    </w:p>
    <w:p>
      <w:pPr>
        <w:spacing w:before="0" w:after="0" w:line="408" w:lineRule="exact"/>
        <w:ind w:left="0" w:right="0" w:firstLine="576"/>
        <w:jc w:val="left"/>
      </w:pPr>
      <w:r>
        <w:rPr/>
        <w:t xml:space="preserve">(b) The insurer waives its right to subrogation under the policy against any unit owner or member of the unit owner's household;</w:t>
      </w:r>
    </w:p>
    <w:p>
      <w:pPr>
        <w:spacing w:before="0" w:after="0" w:line="408" w:lineRule="exact"/>
        <w:ind w:left="0" w:right="0" w:firstLine="576"/>
        <w:jc w:val="left"/>
      </w:pPr>
      <w:r>
        <w:rPr/>
        <w:t xml:space="preserve">(c) Any act or omission by a unit owner, unless acting within the unit owner's scope of authority on behalf of the association, does not void the policy and is not a condition to recovery under the policy; and</w:t>
      </w:r>
    </w:p>
    <w:p>
      <w:pPr>
        <w:spacing w:before="0" w:after="0" w:line="408" w:lineRule="exact"/>
        <w:ind w:left="0" w:right="0" w:firstLine="576"/>
        <w:jc w:val="left"/>
      </w:pPr>
      <w:r>
        <w:rPr/>
        <w:t xml:space="preserve">(d) If, at the time of a loss under the policy, there is other insurance in the name of a unit owner covering the same risk covered by the policy, the association's policy provides primary insurance.</w:t>
      </w:r>
    </w:p>
    <w:p>
      <w:pPr>
        <w:spacing w:before="0" w:after="0" w:line="408" w:lineRule="exact"/>
        <w:ind w:left="0" w:right="0" w:firstLine="576"/>
        <w:jc w:val="left"/>
      </w:pPr>
      <w:r>
        <w:rPr/>
        <w:t xml:space="preserve">(5) Any loss covered by the property insurance policy under subsection (1)(a) and (b) of this section must be adjusted with the association, but the insurance proceeds for that loss are payable to any insurance trustee designated for that purpose, or otherwise to the association, and not to any holder of a security interest. The insurance trustee or the association must hold any insurance proceeds in trust for the association, unit owners, and lienholders as their interests may appear. Subject to subsection (8) of this section, the proceeds must be disbursed first for the repair or replacement of the damaged property, and the association, unit owners, and lienholders are not entitled to receive payment of any portion of the proceeds unless there is a surplus of proceeds after the property has been completely repaired or replaced, or the common interest community is terminated.</w:t>
      </w:r>
    </w:p>
    <w:p>
      <w:pPr>
        <w:spacing w:before="0" w:after="0" w:line="408" w:lineRule="exact"/>
        <w:ind w:left="0" w:right="0" w:firstLine="576"/>
        <w:jc w:val="left"/>
      </w:pPr>
      <w:r>
        <w:rPr/>
        <w:t xml:space="preserve">(6) An insurance policy issued to the association does not prevent a unit owner from obtaining insurance for the unit owner's own benefit.</w:t>
      </w:r>
    </w:p>
    <w:p>
      <w:pPr>
        <w:spacing w:before="0" w:after="0" w:line="408" w:lineRule="exact"/>
        <w:ind w:left="0" w:right="0" w:firstLine="576"/>
        <w:jc w:val="left"/>
      </w:pPr>
      <w:r>
        <w:rPr/>
        <w:t xml:space="preserve">(7) An insurer that has issued an insurance policy under this section must issue certificates or memoranda of insurance to the association and, upon a request made in a record, to any unit owner or holder of a security interest. The insurer issuing the policy may not modify the amount or the extent of the coverage of the policy or cancel or refuse to renew the policy unless the insurer has complied with all applicable provisions of chapter 48.18 RCW pertaining to the cancellation or nonrenewal of contracts of insurance. The insurer may not modify the amount or the extent of the coverage of the policy or cancel or refuse to renew the policy without complying with this section.</w:t>
      </w:r>
    </w:p>
    <w:p>
      <w:pPr>
        <w:spacing w:before="0" w:after="0" w:line="408" w:lineRule="exact"/>
        <w:ind w:left="0" w:right="0" w:firstLine="576"/>
        <w:jc w:val="left"/>
      </w:pPr>
      <w:r>
        <w:rPr/>
        <w:t xml:space="preserve">(8) Any portion of the common interest community for which insurance is required under this section that is damaged or destroyed must be repaired or replaced promptly by the association unless:</w:t>
      </w:r>
    </w:p>
    <w:p>
      <w:pPr>
        <w:spacing w:before="0" w:after="0" w:line="408" w:lineRule="exact"/>
        <w:ind w:left="0" w:right="0" w:firstLine="576"/>
        <w:jc w:val="left"/>
      </w:pPr>
      <w:r>
        <w:rPr/>
        <w:t xml:space="preserve">(a) The common interest community is terminated, in which case section 219 of this act applies;</w:t>
      </w:r>
    </w:p>
    <w:p>
      <w:pPr>
        <w:spacing w:before="0" w:after="0" w:line="408" w:lineRule="exact"/>
        <w:ind w:left="0" w:right="0" w:firstLine="576"/>
        <w:jc w:val="left"/>
      </w:pPr>
      <w:r>
        <w:rPr/>
        <w:t xml:space="preserve">(b) Repair or replacement would be illegal; or</w:t>
      </w:r>
    </w:p>
    <w:p>
      <w:pPr>
        <w:spacing w:before="0" w:after="0" w:line="408" w:lineRule="exact"/>
        <w:ind w:left="0" w:right="0" w:firstLine="576"/>
        <w:jc w:val="left"/>
      </w:pPr>
      <w:r>
        <w:rPr/>
        <w:t xml:space="preserve">(c) Eighty percent of the unit owners, including every unit owner of a unit or assigned limited common element that will not be rebuilt, vote not to rebuild.</w:t>
      </w:r>
    </w:p>
    <w:p>
      <w:pPr>
        <w:spacing w:before="0" w:after="0" w:line="408" w:lineRule="exact"/>
        <w:ind w:left="0" w:right="0" w:firstLine="576"/>
        <w:jc w:val="left"/>
      </w:pPr>
      <w:r>
        <w:rPr/>
        <w:t xml:space="preserve">(9) The cost of repair or replacement not paid from insurance proceeds is a common expense. If all of the damaged or destroyed portions of the common interest community are not repaired or replaced:</w:t>
      </w:r>
    </w:p>
    <w:p>
      <w:pPr>
        <w:spacing w:before="0" w:after="0" w:line="408" w:lineRule="exact"/>
        <w:ind w:left="0" w:right="0" w:firstLine="576"/>
        <w:jc w:val="left"/>
      </w:pPr>
      <w:r>
        <w:rPr/>
        <w:t xml:space="preserve">(a) The insurance proceeds attributable to the damaged common elements must be used to restore the damaged area to a condition compatible with the remainder of the common interest community; and</w:t>
      </w:r>
    </w:p>
    <w:p>
      <w:pPr>
        <w:spacing w:before="0" w:after="0" w:line="408" w:lineRule="exact"/>
        <w:ind w:left="0" w:right="0" w:firstLine="576"/>
        <w:jc w:val="left"/>
      </w:pPr>
      <w:r>
        <w:rPr/>
        <w:t xml:space="preserve">(b) Except to the extent that other persons will be distributees:</w:t>
      </w:r>
    </w:p>
    <w:p>
      <w:pPr>
        <w:spacing w:before="0" w:after="0" w:line="408" w:lineRule="exact"/>
        <w:ind w:left="0" w:right="0" w:firstLine="576"/>
        <w:jc w:val="left"/>
      </w:pPr>
      <w:r>
        <w:rPr/>
        <w:t xml:space="preserve">(i) The insurance proceeds attributable to units and limited common elements that are not repaired or replaced must be distributed to the unit owners of those units and the unit owners of the units to which those limited common elements were allocated, or to lienholders, as their interests may appear; and</w:t>
      </w:r>
    </w:p>
    <w:p>
      <w:pPr>
        <w:spacing w:before="0" w:after="0" w:line="408" w:lineRule="exact"/>
        <w:ind w:left="0" w:right="0" w:firstLine="576"/>
        <w:jc w:val="left"/>
      </w:pPr>
      <w:r>
        <w:rPr/>
        <w:t xml:space="preserve">(ii) The remainder of the proceeds must be distributed to all the unit owners or lienholders, as their interests may appear, as follows:</w:t>
      </w:r>
    </w:p>
    <w:p>
      <w:pPr>
        <w:spacing w:before="0" w:after="0" w:line="408" w:lineRule="exact"/>
        <w:ind w:left="0" w:right="0" w:firstLine="576"/>
        <w:jc w:val="left"/>
      </w:pPr>
      <w:r>
        <w:rPr/>
        <w:t xml:space="preserve">(A) In a condominium, in proportion to the common element interests of all the units; and</w:t>
      </w:r>
    </w:p>
    <w:p>
      <w:pPr>
        <w:spacing w:before="0" w:after="0" w:line="408" w:lineRule="exact"/>
        <w:ind w:left="0" w:right="0" w:firstLine="576"/>
        <w:jc w:val="left"/>
      </w:pPr>
      <w:r>
        <w:rPr/>
        <w:t xml:space="preserve">(B) In a cooperative, plat community, or miscellaneous community, in proportion to the common expense liabilities of all the units.</w:t>
      </w:r>
    </w:p>
    <w:p>
      <w:pPr>
        <w:spacing w:before="0" w:after="0" w:line="408" w:lineRule="exact"/>
        <w:ind w:left="0" w:right="0" w:firstLine="576"/>
        <w:jc w:val="left"/>
      </w:pPr>
      <w:r>
        <w:rPr/>
        <w:t xml:space="preserve">(10) If the unit owners vote not to rebuild any unit, that unit's allocated interests are automatically reallocated upon the vote as if the unit had been condemned under section 106 of this act, and the association promptly must prepare, execute, and record an amendment to the declaration reflecting the reallocations.</w:t>
      </w:r>
    </w:p>
    <w:p>
      <w:pPr>
        <w:spacing w:before="0" w:after="0" w:line="408" w:lineRule="exact"/>
        <w:ind w:left="0" w:right="0" w:firstLine="576"/>
        <w:jc w:val="left"/>
      </w:pPr>
      <w:r>
        <w:rPr/>
        <w:t xml:space="preserve">(11) The provisions of this section may be varied or waived as provided in the declaration if all units of a common interest community are restricted to nonresidential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ACCOUNTS</w:t>
      </w:r>
      <w:r>
        <w:rPr>
          <w:rFonts w:ascii="Times New Roman" w:hAnsi="Times New Roman"/>
        </w:rPr>
        <w:t xml:space="preserve">—</w:t>
      </w:r>
      <w:r>
        <w:rPr/>
        <w:t xml:space="preserve">RECONCILIATION.</w:t>
      </w:r>
      <w:r>
        <w:t xml:space="preserve">  </w:t>
      </w:r>
      <w:r>
        <w:rPr/>
        <w:t xml:space="preserve">(1) The association must establish and maintain its accounts and records in a manner that will enable it to credit assessments for common expenses and specially allocated expenses, including allocations to reserves, and other income to the association, and to charge expenditures, to the account of the appropriate units in accordance with the provisions of the declaration.</w:t>
      </w:r>
    </w:p>
    <w:p>
      <w:pPr>
        <w:spacing w:before="0" w:after="0" w:line="408" w:lineRule="exact"/>
        <w:ind w:left="0" w:right="0" w:firstLine="576"/>
        <w:jc w:val="left"/>
      </w:pPr>
      <w:r>
        <w:rPr/>
        <w:t xml:space="preserve">(2) To assure that the unit owners are correctly assessed for the actual expenses of the association, the accounts of the association must be reconciled at least annually, unless the board determines that a reconciliation would not result in a material savings to any unit owner. Unless provided otherwise in the declaration, any surplus funds of the association remaining after the payment of or provision for common expenses and any prepayment of reserves must be paid annually to the unit owners in proportion to their common expense liabilities or credited to them to reduce their future common expense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ASSESSMENTS AND CAPITAL CONTRIBUTIONS.</w:t>
      </w:r>
      <w:r>
        <w:t xml:space="preserve">  </w:t>
      </w:r>
      <w:r>
        <w:rPr/>
        <w:t xml:space="preserve">(1)(a) Assessments for common expenses and those specially allocated expenses that are subject to inclusion in a budget must be made at least annually based on a budget adopted at least annually by the association in the manner provided in section 326 of this act.</w:t>
      </w:r>
    </w:p>
    <w:p>
      <w:pPr>
        <w:spacing w:before="0" w:after="0" w:line="408" w:lineRule="exact"/>
        <w:ind w:left="0" w:right="0" w:firstLine="576"/>
        <w:jc w:val="left"/>
      </w:pPr>
      <w:r>
        <w:rPr/>
        <w:t xml:space="preserve">(b) Assessments for common expenses and specially allocated expenses must commence on all units that have been created upon the conveyance of the first unit in the common interest community; however, the declarant may delay commencement of assessments for some or all common expenses or specially allocated expenses, in which event the declarant must pay all of the common expenses or specially allocated expenses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section 318 of this act.</w:t>
      </w:r>
    </w:p>
    <w:p>
      <w:pPr>
        <w:spacing w:before="0" w:after="0" w:line="408" w:lineRule="exact"/>
        <w:ind w:left="0" w:right="0" w:firstLine="576"/>
        <w:jc w:val="left"/>
      </w:pPr>
      <w:r>
        <w:rPr/>
        <w:t xml:space="preserve">(4) The declaration may provide that any of the following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utilities in proportion to respective usage or upon the same basis as such utility charges are made by the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To the extent that any expense of the association is caused by willful misconduct or gross negligence of any unit owner or that unit owner's tenant, guest, invitee, or occupant, the association may assess that expense against the unit owner's unit after notice and an opportunity to be heard, even if the association maintains insurance with respect to that damage or common expense.</w:t>
      </w:r>
    </w:p>
    <w:p>
      <w:pPr>
        <w:spacing w:before="0" w:after="0" w:line="408" w:lineRule="exact"/>
        <w:ind w:left="0" w:right="0" w:firstLine="576"/>
        <w:jc w:val="left"/>
      </w:pPr>
      <w:r>
        <w:rPr/>
        <w:t xml:space="preserve">(7) If the declaration so provides, to the extent that any expense of the association is caused by the negligence of any unit owner or that unit owner's tenant, guest, invitee, or occupant, the association may assess that expense against the unit owner's unit after notice and an opportunity to be heard, to the extent of the association's deductible and any expenses not covered under an insurance policy issued to the association.</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 FOR SUMS DUE ASSOCIATION</w:t>
      </w:r>
      <w:r>
        <w:rPr>
          <w:rFonts w:ascii="Times New Roman" w:hAnsi="Times New Roman"/>
        </w:rPr>
        <w:t xml:space="preserve">—</w:t>
      </w:r>
      <w:r>
        <w:rPr/>
        <w:t xml:space="preserve">ENFORCEMENT.</w:t>
      </w:r>
      <w:r>
        <w:t xml:space="preserve">  </w:t>
      </w: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is prior to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first security interest on the unit recorded before the date on which the unpaid assessment became due or, in a cooperative, the first priority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is also prior to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section 317(1) of this act,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 and</w:t>
      </w:r>
    </w:p>
    <w:p>
      <w:pPr>
        <w:spacing w:before="0" w:after="0" w:line="408" w:lineRule="exact"/>
        <w:ind w:left="0" w:right="0" w:firstLine="576"/>
        <w:jc w:val="left"/>
      </w:pPr>
      <w:r>
        <w:rPr/>
        <w:t xml:space="preserve">(ii) The association's actual costs and reasonable attorneys' fees incurred in foreclosing its lien up to the time when any person pays to the association the full amount described in (a)(i) of this subsection, including the association's attorneys' fees and costs.</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section 317 (6) or (7) of this act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fifteen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section 409(1)(b) of this act.</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unless prohibited by the declaration,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(e) In a foreclosure under chapter 61.24 RCW, the association must give the notice required by statute or, if there is no such requirement, reasonable notice of its action to all lienholders of the unit whose interest would be affected.</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 sum equal to at least three months of common expense assessments; and</w:t>
      </w:r>
    </w:p>
    <w:p>
      <w:pPr>
        <w:spacing w:before="0" w:after="0" w:line="408" w:lineRule="exact"/>
        <w:ind w:left="0" w:right="0" w:firstLine="576"/>
        <w:jc w:val="left"/>
      </w:pPr>
      <w:r>
        <w:rPr/>
        <w:t xml:space="preserve">(b) The board approves commencement of a foreclosure action specifically against that unit.</w:t>
      </w:r>
    </w:p>
    <w:p>
      <w:pPr>
        <w:spacing w:before="0" w:after="0" w:line="408" w:lineRule="exact"/>
        <w:ind w:left="0" w:right="0" w:firstLine="576"/>
        <w:jc w:val="left"/>
      </w:pPr>
      <w:r>
        <w:rPr/>
        <w:t xml:space="preserve">(22) Unless the parties agree otherwise, the association may apply any sums paid by unit owners who are delinquent in paying assessments (a) to the oldest debt on account, or (b) in the following order:</w:t>
      </w:r>
    </w:p>
    <w:p>
      <w:pPr>
        <w:spacing w:before="0" w:after="0" w:line="408" w:lineRule="exact"/>
        <w:ind w:left="0" w:right="0" w:firstLine="576"/>
        <w:jc w:val="left"/>
      </w:pPr>
      <w:r>
        <w:rPr/>
        <w:t xml:space="preserve">(i) Unpaid assessments;</w:t>
      </w:r>
    </w:p>
    <w:p>
      <w:pPr>
        <w:spacing w:before="0" w:after="0" w:line="408" w:lineRule="exact"/>
        <w:ind w:left="0" w:right="0" w:firstLine="576"/>
        <w:jc w:val="left"/>
      </w:pPr>
      <w:r>
        <w:rPr/>
        <w:t xml:space="preserve">(ii) Late charges;</w:t>
      </w:r>
    </w:p>
    <w:p>
      <w:pPr>
        <w:spacing w:before="0" w:after="0" w:line="408" w:lineRule="exact"/>
        <w:ind w:left="0" w:right="0" w:firstLine="576"/>
        <w:jc w:val="left"/>
      </w:pPr>
      <w:r>
        <w:rPr/>
        <w:t xml:space="preserve">(iii) Reasonable attorneys' fees and costs and other reasonable collection charges; and</w:t>
      </w:r>
    </w:p>
    <w:p>
      <w:pPr>
        <w:spacing w:before="0" w:after="0" w:line="408" w:lineRule="exact"/>
        <w:ind w:left="0" w:right="0" w:firstLine="576"/>
        <w:jc w:val="left"/>
      </w:pPr>
      <w:r>
        <w:rPr/>
        <w:t xml:space="preserve">(iv) All other unpaid fees, charges, fines, penalties, interest, and late charges.</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LIENS.</w:t>
      </w:r>
      <w:r>
        <w:t xml:space="preserve">  </w:t>
      </w:r>
      <w:r>
        <w:rPr/>
        <w:t xml:space="preserve">(1) In a condominium, plat community, and miscellaneous community:</w:t>
      </w:r>
    </w:p>
    <w:p>
      <w:pPr>
        <w:spacing w:before="0" w:after="0" w:line="408" w:lineRule="exact"/>
        <w:ind w:left="0" w:right="0" w:firstLine="576"/>
        <w:jc w:val="left"/>
      </w:pPr>
      <w:r>
        <w:rPr/>
        <w:t xml:space="preserve">(a) Except as otherwise provided in (b) of this subsection, a judgment for money against the association perfected under RCW 4.64.020 is not a lien on the common elements, but is a lien in favor of the judgment lienholder against all of the other real estate of the association and all of the units in the common interest community at the time the judgment was entered. Other property of a unit owner is not subject to the claims of creditors of the association.</w:t>
      </w:r>
    </w:p>
    <w:p>
      <w:pPr>
        <w:spacing w:before="0" w:after="0" w:line="408" w:lineRule="exact"/>
        <w:ind w:left="0" w:right="0" w:firstLine="576"/>
        <w:jc w:val="left"/>
      </w:pPr>
      <w:r>
        <w:rPr/>
        <w:t xml:space="preserve">(b) If the association has granted a security interest in the common elements to a creditor of the association pursuant to section 314 of this act, the holder of that security interest must exercise its right against the common elements before its judgment lien on any unit may be enforced.</w:t>
      </w:r>
    </w:p>
    <w:p>
      <w:pPr>
        <w:spacing w:before="0" w:after="0" w:line="408" w:lineRule="exact"/>
        <w:ind w:left="0" w:right="0" w:firstLine="576"/>
        <w:jc w:val="left"/>
      </w:pPr>
      <w:r>
        <w:rPr/>
        <w:t xml:space="preserve">(c) Whether perfected before or after the creation of the common interest community, if a lien, other than a deed of trust or mortgage, including a judgment lien or lien attributable to work performed or materials supplied before creation of the common interest community, becomes effective against two or more units, the unit owner of an affected unit may pay to the lienholder the amount of the lien attributable to the unit, and the lienholder, upon receipt of payment, must promptly deliver a release of the lien covering that unit. The amount of the payment must be proportionate to the ratio that the unit owner's common expense liability bears to the common expense liabilities of all unit owners that are subject to the lien. After payment, the association may not assess or have a lien against that unit owner's unit for any portion of the common expenses incurred in connection with that lien.</w:t>
      </w:r>
    </w:p>
    <w:p>
      <w:pPr>
        <w:spacing w:before="0" w:after="0" w:line="408" w:lineRule="exact"/>
        <w:ind w:left="0" w:right="0" w:firstLine="576"/>
        <w:jc w:val="left"/>
      </w:pPr>
      <w:r>
        <w:rPr/>
        <w:t xml:space="preserve">(d) A judgment against the association must be recorded and indexed in the name of the common interest community and the association and, when so indexed, is notice of the lien against the units.</w:t>
      </w:r>
    </w:p>
    <w:p>
      <w:pPr>
        <w:spacing w:before="0" w:after="0" w:line="408" w:lineRule="exact"/>
        <w:ind w:left="0" w:right="0" w:firstLine="576"/>
        <w:jc w:val="left"/>
      </w:pPr>
      <w:r>
        <w:rPr/>
        <w:t xml:space="preserve">(2) In a cooperative:</w:t>
      </w:r>
    </w:p>
    <w:p>
      <w:pPr>
        <w:spacing w:before="0" w:after="0" w:line="408" w:lineRule="exact"/>
        <w:ind w:left="0" w:right="0" w:firstLine="576"/>
        <w:jc w:val="left"/>
      </w:pPr>
      <w:r>
        <w:rPr/>
        <w:t xml:space="preserve">(a) If the association receives notice of an impending foreclosure on all or any portion of the association's real estate, the association must promptly transmit a copy of that notice to each unit owner of a unit located within the real estate to be foreclosed. Failure of the association to transmit the notice does not affect the validity of the foreclosure.</w:t>
      </w:r>
    </w:p>
    <w:p>
      <w:pPr>
        <w:spacing w:before="0" w:after="0" w:line="408" w:lineRule="exact"/>
        <w:ind w:left="0" w:right="0" w:firstLine="576"/>
        <w:jc w:val="left"/>
      </w:pPr>
      <w:r>
        <w:rPr/>
        <w:t xml:space="preserve">(b) Whether a unit owner's unit is subject to the claims of the association's creditors, other property of a unit owner is not subject to those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ASSOCIATION RECORDS.</w:t>
      </w:r>
      <w:r>
        <w:t xml:space="preserve">  </w:t>
      </w:r>
      <w:r>
        <w:rPr/>
        <w:t xml:space="preserve">(1) An association must retain the following:</w:t>
      </w:r>
    </w:p>
    <w:p>
      <w:pPr>
        <w:spacing w:before="0" w:after="0" w:line="408" w:lineRule="exact"/>
        <w:ind w:left="0" w:right="0" w:firstLine="576"/>
        <w:jc w:val="left"/>
      </w:pPr>
      <w:r>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t xml:space="preserve">(e) All financial statements and tax returns of the association for the past seven years;</w:t>
      </w:r>
    </w:p>
    <w:p>
      <w:pPr>
        <w:spacing w:before="0" w:after="0" w:line="408" w:lineRule="exact"/>
        <w:ind w:left="0" w:right="0" w:firstLine="576"/>
        <w:jc w:val="left"/>
      </w:pPr>
      <w:r>
        <w:rPr/>
        <w:t xml:space="preserve">(f) A list of the names and addresses of its current board members and officers;</w:t>
      </w:r>
    </w:p>
    <w:p>
      <w:pPr>
        <w:spacing w:before="0" w:after="0" w:line="408" w:lineRule="exact"/>
        <w:ind w:left="0" w:right="0" w:firstLine="576"/>
        <w:jc w:val="left"/>
      </w:pPr>
      <w:r>
        <w:rPr/>
        <w:t xml:space="preserve">(g) Its most recent annual report delivered to the secretary of state, if any;</w:t>
      </w:r>
    </w:p>
    <w:p>
      <w:pPr>
        <w:spacing w:before="0" w:after="0" w:line="408" w:lineRule="exact"/>
        <w:ind w:left="0" w:right="0" w:firstLine="576"/>
        <w:jc w:val="left"/>
      </w:pPr>
      <w:r>
        <w:rPr/>
        <w:t xml:space="preserve">(h) Financial and other records sufficiently detailed to enable the association to comply with section 409 of this act;</w:t>
      </w:r>
    </w:p>
    <w:p>
      <w:pPr>
        <w:spacing w:before="0" w:after="0" w:line="408" w:lineRule="exact"/>
        <w:ind w:left="0" w:right="0" w:firstLine="576"/>
        <w:jc w:val="left"/>
      </w:pPr>
      <w:r>
        <w:rPr/>
        <w:t xml:space="preserve">(i) Copies of contracts to which it is or was a party within the last seven years;</w:t>
      </w:r>
    </w:p>
    <w:p>
      <w:pPr>
        <w:spacing w:before="0" w:after="0" w:line="408" w:lineRule="exact"/>
        <w:ind w:left="0" w:right="0" w:firstLine="576"/>
        <w:jc w:val="left"/>
      </w:pPr>
      <w:r>
        <w:rPr/>
        <w:t xml:space="preserve">(j)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t xml:space="preserve">(k) Materials relied upon by the board or any committee concerning a decision to enforce the governing documents for a period of seven years;</w:t>
      </w:r>
    </w:p>
    <w:p>
      <w:pPr>
        <w:spacing w:before="0" w:after="0" w:line="408" w:lineRule="exact"/>
        <w:ind w:left="0" w:right="0" w:firstLine="576"/>
        <w:jc w:val="left"/>
      </w:pPr>
      <w:r>
        <w:rPr/>
        <w:t xml:space="preserve">(l) Copies of insurance policies under which the association is a named insured;</w:t>
      </w:r>
    </w:p>
    <w:p>
      <w:pPr>
        <w:spacing w:before="0" w:after="0" w:line="408" w:lineRule="exact"/>
        <w:ind w:left="0" w:right="0" w:firstLine="576"/>
        <w:jc w:val="left"/>
      </w:pPr>
      <w:r>
        <w:rPr/>
        <w:t xml:space="preserve">(m) Any current warranties provided to the association;</w:t>
      </w:r>
    </w:p>
    <w:p>
      <w:pPr>
        <w:spacing w:before="0" w:after="0" w:line="408" w:lineRule="exact"/>
        <w:ind w:left="0" w:right="0" w:firstLine="576"/>
        <w:jc w:val="left"/>
      </w:pPr>
      <w:r>
        <w:rPr/>
        <w:t xml:space="preserve">(n) Copies of all notices provided to unit owners or the association in accordance with this chapter or the governing documents; and</w:t>
      </w:r>
    </w:p>
    <w:p>
      <w:pPr>
        <w:spacing w:before="0" w:after="0" w:line="408" w:lineRule="exact"/>
        <w:ind w:left="0" w:right="0" w:firstLine="576"/>
        <w:jc w:val="left"/>
      </w:pPr>
      <w:r>
        <w:rPr/>
        <w:t xml:space="preserve">(o) Ballots, proxies, absentee ballots, and other records related to voting by unit owners for one year after the election, action, or vote to which they relate.</w:t>
      </w:r>
    </w:p>
    <w:p>
      <w:pPr>
        <w:spacing w:before="0" w:after="0" w:line="408" w:lineRule="exact"/>
        <w:ind w:left="0" w:right="0" w:firstLine="576"/>
        <w:jc w:val="left"/>
      </w:pPr>
      <w:r>
        <w:rPr/>
        <w:t xml:space="preserve">(2) Subject to subsections (3) and (4) of this section,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rPr/>
        <w:t xml:space="preserve">(a) During reasonable business hours or at a mutually convenient time and location; and</w:t>
      </w:r>
    </w:p>
    <w:p>
      <w:pPr>
        <w:spacing w:before="0" w:after="0" w:line="408" w:lineRule="exact"/>
        <w:ind w:left="0" w:right="0" w:firstLine="576"/>
        <w:jc w:val="left"/>
      </w:pPr>
      <w:r>
        <w:rPr/>
        <w:t xml:space="preserve">(b) At the offices of the association or its managing agent.</w:t>
      </w:r>
    </w:p>
    <w:p>
      <w:pPr>
        <w:spacing w:before="0" w:after="0" w:line="408" w:lineRule="exact"/>
        <w:ind w:left="0" w:right="0" w:firstLine="576"/>
        <w:jc w:val="left"/>
      </w:pPr>
      <w:r>
        <w:rPr/>
        <w:t xml:space="preserve">(3) Records retained by an association may be withheld from inspection and copying to the extent that they concern:</w:t>
      </w:r>
    </w:p>
    <w:p>
      <w:pPr>
        <w:spacing w:before="0" w:after="0" w:line="408" w:lineRule="exact"/>
        <w:ind w:left="0" w:right="0" w:firstLine="576"/>
        <w:jc w:val="left"/>
      </w:pPr>
      <w:r>
        <w:rPr/>
        <w:t xml:space="preserve">(a) Personnel and medical records relating to specific individuals;</w:t>
      </w:r>
    </w:p>
    <w:p>
      <w:pPr>
        <w:spacing w:before="0" w:after="0" w:line="408" w:lineRule="exact"/>
        <w:ind w:left="0" w:right="0" w:firstLine="576"/>
        <w:jc w:val="left"/>
      </w:pPr>
      <w:r>
        <w:rPr/>
        <w:t xml:space="preserve">(b) Contracts, leases, and other commercial transactions to purchase or provide goods or services currently being negotiated;</w:t>
      </w:r>
    </w:p>
    <w:p>
      <w:pPr>
        <w:spacing w:before="0" w:after="0" w:line="408" w:lineRule="exact"/>
        <w:ind w:left="0" w:right="0" w:firstLine="576"/>
        <w:jc w:val="left"/>
      </w:pPr>
      <w:r>
        <w:rPr/>
        <w:t xml:space="preserve">(c) Existing or potential litigation or mediation, arbitration, or administrative proceedings;</w:t>
      </w:r>
    </w:p>
    <w:p>
      <w:pPr>
        <w:spacing w:before="0" w:after="0" w:line="408" w:lineRule="exact"/>
        <w:ind w:left="0" w:right="0" w:firstLine="576"/>
        <w:jc w:val="left"/>
      </w:pPr>
      <w:r>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t xml:space="preserve">(e) Legal advice or communications that are otherwise protected by the attorney-client privilege or the attorney work product doctrine, including communications with the managing agent or other necessary agent of the association;</w:t>
      </w:r>
    </w:p>
    <w:p>
      <w:pPr>
        <w:spacing w:before="0" w:after="0" w:line="408" w:lineRule="exact"/>
        <w:ind w:left="0" w:right="0" w:firstLine="576"/>
        <w:jc w:val="left"/>
      </w:pPr>
      <w:r>
        <w:rPr/>
        <w:t xml:space="preserve">(f) Information the disclosure of which would violate a court order or law;</w:t>
      </w:r>
    </w:p>
    <w:p>
      <w:pPr>
        <w:spacing w:before="0" w:after="0" w:line="408" w:lineRule="exact"/>
        <w:ind w:left="0" w:right="0" w:firstLine="576"/>
        <w:jc w:val="left"/>
      </w:pPr>
      <w:r>
        <w:rPr/>
        <w:t xml:space="preserve">(g) Records of an executive session of the board;</w:t>
      </w:r>
    </w:p>
    <w:p>
      <w:pPr>
        <w:spacing w:before="0" w:after="0" w:line="408" w:lineRule="exact"/>
        <w:ind w:left="0" w:right="0" w:firstLine="576"/>
        <w:jc w:val="left"/>
      </w:pPr>
      <w:r>
        <w:rPr/>
        <w:t xml:space="preserve">(h) Individual unit files other than those of the requesting unit owner;</w:t>
      </w:r>
    </w:p>
    <w:p>
      <w:pPr>
        <w:spacing w:before="0" w:after="0" w:line="408" w:lineRule="exact"/>
        <w:ind w:left="0" w:right="0" w:firstLine="576"/>
        <w:jc w:val="left"/>
      </w:pPr>
      <w:r>
        <w:rPr/>
        <w:t xml:space="preserve">(i) Unlisted telephone number or electronic address of any unit owner or resident;</w:t>
      </w:r>
    </w:p>
    <w:p>
      <w:pPr>
        <w:spacing w:before="0" w:after="0" w:line="408" w:lineRule="exact"/>
        <w:ind w:left="0" w:right="0" w:firstLine="576"/>
        <w:jc w:val="left"/>
      </w:pPr>
      <w:r>
        <w:rPr/>
        <w:t xml:space="preserve">(j) Security access information provided to the association for emergency purposes; or</w:t>
      </w:r>
    </w:p>
    <w:p>
      <w:pPr>
        <w:spacing w:before="0" w:after="0" w:line="408" w:lineRule="exact"/>
        <w:ind w:left="0" w:right="0" w:firstLine="576"/>
        <w:jc w:val="left"/>
      </w:pPr>
      <w:r>
        <w:rPr/>
        <w:t xml:space="preserve">(k) Agreements that for good cause prohibit disclosure to the members.</w:t>
      </w:r>
    </w:p>
    <w:p>
      <w:pPr>
        <w:spacing w:before="0" w:after="0" w:line="408" w:lineRule="exact"/>
        <w:ind w:left="0" w:right="0" w:firstLine="576"/>
        <w:jc w:val="left"/>
      </w:pPr>
      <w:r>
        <w:rPr/>
        <w:t xml:space="preserve">(4) An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t xml:space="preserve">(5)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t xml:space="preserve">(6) An association is not obligated to compile or synthesize information.</w:t>
      </w:r>
    </w:p>
    <w:p>
      <w:pPr>
        <w:spacing w:before="0" w:after="0" w:line="408" w:lineRule="exact"/>
        <w:ind w:left="0" w:right="0" w:firstLine="576"/>
        <w:jc w:val="left"/>
      </w:pPr>
      <w:r>
        <w:rPr/>
        <w:t xml:space="preserve">(7) Information provided pursuant to this section may not be used for commercial purposes.</w:t>
      </w:r>
    </w:p>
    <w:p>
      <w:pPr>
        <w:spacing w:before="0" w:after="0" w:line="408" w:lineRule="exact"/>
        <w:ind w:left="0" w:right="0" w:firstLine="576"/>
        <w:jc w:val="left"/>
      </w:pPr>
      <w:r>
        <w:rPr/>
        <w:t xml:space="preserve">(8)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ASSOCIATION AS TRUSTEE.</w:t>
      </w:r>
      <w:r>
        <w:t xml:space="preserve">  </w:t>
      </w:r>
      <w:r>
        <w:rPr/>
        <w:t xml:space="preserve">With respect to a third person dealing with the association in the association's capacity as a trustee, the existence of trust powers and their proper exercise by the association may be assumed without inquiry. A third person is not bound to inquire whether the association has power to act as trustee or is properly exercising trust powers. A third person, without actual knowledge that the association is exceeding or improperly exercising its powers, is fully protected in dealing with the association as if it possessed and properly exercised the powers it purports to exercise. A third person is not bound to assure the proper application of trust assets paid or delivered to the association in its capacity as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Unless the declaration provides otherwise, the board must, before adopting, amending, or repealing any rule, give all unit owners notice of:</w:t>
      </w:r>
    </w:p>
    <w:p>
      <w:pPr>
        <w:spacing w:before="0" w:after="0" w:line="408" w:lineRule="exact"/>
        <w:ind w:left="0" w:right="0" w:firstLine="576"/>
        <w:jc w:val="left"/>
      </w:pPr>
      <w:r>
        <w:rPr/>
        <w:t xml:space="preserve">(a) Its intention to adopt, amend, or repeal a rule and provide the text of the rule or the proposed change; and</w:t>
      </w:r>
    </w:p>
    <w:p>
      <w:pPr>
        <w:spacing w:before="0" w:after="0" w:line="408" w:lineRule="exact"/>
        <w:ind w:left="0" w:right="0" w:firstLine="576"/>
        <w:jc w:val="left"/>
      </w:pPr>
      <w:r>
        <w:rPr/>
        <w:t xml:space="preserve">(b) A date on which the board will act on the proposed rule or amendment after considering comments from unit owners.</w:t>
      </w:r>
    </w:p>
    <w:p>
      <w:pPr>
        <w:spacing w:before="0" w:after="0" w:line="408" w:lineRule="exact"/>
        <w:ind w:left="0" w:right="0" w:firstLine="576"/>
        <w:jc w:val="left"/>
      </w:pPr>
      <w:r>
        <w:rPr/>
        <w:t xml:space="preserve">(2) Following adoption, amendment, or repeal of a rule, the association must give notice to the unit owners of its action and provide a copy of any new or revised rule.</w:t>
      </w:r>
    </w:p>
    <w:p>
      <w:pPr>
        <w:spacing w:before="0" w:after="0" w:line="408" w:lineRule="exact"/>
        <w:ind w:left="0" w:right="0" w:firstLine="576"/>
        <w:jc w:val="left"/>
      </w:pPr>
      <w:r>
        <w:rPr/>
        <w:t xml:space="preserve">(3) If the declaration so provides, an association may adopt rules to establish and enforce construction and design criteria and aesthetic standards and, if so, must adopt procedures for enforcement of those standards and for approval of construction applications, including a reasonable time within which the association must act after an application is submitted and the consequences of its failure to act.</w:t>
      </w:r>
    </w:p>
    <w:p>
      <w:pPr>
        <w:spacing w:before="0" w:after="0" w:line="408" w:lineRule="exact"/>
        <w:ind w:left="0" w:right="0" w:firstLine="576"/>
        <w:jc w:val="left"/>
      </w:pPr>
      <w:r>
        <w:rPr/>
        <w:t xml:space="preserve">(4) An association's internal business operating procedures need not be adopted as rules.</w:t>
      </w:r>
    </w:p>
    <w:p>
      <w:pPr>
        <w:spacing w:before="0" w:after="0" w:line="408" w:lineRule="exact"/>
        <w:ind w:left="0" w:right="0" w:firstLine="576"/>
        <w:jc w:val="left"/>
      </w:pPr>
      <w:r>
        <w:rPr/>
        <w:t xml:space="preserve">(5) Every rule must be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SPECIFIC LIMITATIONS ON ASSOCIATION'S REGULATORY AUTHORITY.</w:t>
      </w:r>
      <w:r>
        <w:t xml:space="preserve">  </w:t>
      </w:r>
      <w:r>
        <w:rPr/>
        <w:t xml:space="preserve">(1) An association may not prohibit display of the flag of the United States, or the flag of Washington state, on or within a unit or a limited common element, except that an association may adopt reasonable restrictions pertaining to the time, place, or manner of displaying the flag of the United States necessary to protect a substantial interest of the association. For purposes of this section, "flag of the United States" means the flag of the United States as described in 4 U.S.C. Sec. 1 et seq. that is made of fabric, cloth, or paper. "Flag of the United States" does not mean a flag, depiction, or emblem made of lights, paint, roofing, siding, paving materials, flora, or balloons, or of any similar building, landscaping, or decorative components.</w:t>
      </w:r>
    </w:p>
    <w:p>
      <w:pPr>
        <w:spacing w:before="0" w:after="0" w:line="408" w:lineRule="exact"/>
        <w:ind w:left="0" w:right="0" w:firstLine="576"/>
        <w:jc w:val="left"/>
      </w:pPr>
      <w:r>
        <w:rPr/>
        <w:t xml:space="preserve">(2) The association may not prohibit display of signs regarding candidates for public or association office, or ballot issues, on or within a unit or limited common element, but the association may adopt rules governing the time, place, size, number, and manner of those displays.</w:t>
      </w:r>
    </w:p>
    <w:p>
      <w:pPr>
        <w:spacing w:before="0" w:after="0" w:line="408" w:lineRule="exact"/>
        <w:ind w:left="0" w:right="0" w:firstLine="576"/>
        <w:jc w:val="left"/>
      </w:pPr>
      <w:r>
        <w:rPr/>
        <w:t xml:space="preserve">(3) The association may not prohibit the installation of a solar energy panel on or within a unit so long as the solar panel:</w:t>
      </w:r>
    </w:p>
    <w:p>
      <w:pPr>
        <w:spacing w:before="0" w:after="0" w:line="408" w:lineRule="exact"/>
        <w:ind w:left="0" w:right="0" w:firstLine="576"/>
        <w:jc w:val="left"/>
      </w:pPr>
      <w:r>
        <w:rPr/>
        <w:t xml:space="preserve">(a) Meets applicable health and safety standards and requirements imposed by state and local permitting authorities;</w:t>
      </w:r>
    </w:p>
    <w:p>
      <w:pPr>
        <w:spacing w:before="0" w:after="0" w:line="408" w:lineRule="exact"/>
        <w:ind w:left="0" w:right="0" w:firstLine="576"/>
        <w:jc w:val="left"/>
      </w:pPr>
      <w:r>
        <w:rPr/>
        <w:t xml:space="preserve">(b) If used to heat water, is certified by the solar rating certification corporation or another nationally recognized certification agency. Certification must be for the solar energy panel and for installation; and</w:t>
      </w:r>
    </w:p>
    <w:p>
      <w:pPr>
        <w:spacing w:before="0" w:after="0" w:line="408" w:lineRule="exact"/>
        <w:ind w:left="0" w:right="0" w:firstLine="576"/>
        <w:jc w:val="left"/>
      </w:pPr>
      <w:r>
        <w:rPr/>
        <w:t xml:space="preserve">(c) If used to produce electricity, meets all applicable safety and performance standards established by the national electric code, the institute of electrical and electronics engineers, accredited testing laboratories, such as underwriters laboratories, and, where applicable, rules of the utilities and transportation commission regarding safety and reliability.</w:t>
      </w:r>
    </w:p>
    <w:p>
      <w:pPr>
        <w:spacing w:before="0" w:after="0" w:line="408" w:lineRule="exact"/>
        <w:ind w:left="0" w:right="0" w:firstLine="576"/>
        <w:jc w:val="left"/>
      </w:pPr>
      <w:r>
        <w:rPr/>
        <w:t xml:space="preserve">(4) The governing documents may:</w:t>
      </w:r>
    </w:p>
    <w:p>
      <w:pPr>
        <w:spacing w:before="0" w:after="0" w:line="408" w:lineRule="exact"/>
        <w:ind w:left="0" w:right="0" w:firstLine="576"/>
        <w:jc w:val="left"/>
      </w:pPr>
      <w:r>
        <w:rPr/>
        <w:t xml:space="preserve">(a) Prohibit the visibility of any part of a roof-mounted solar energy panel above the roof line;</w:t>
      </w:r>
    </w:p>
    <w:p>
      <w:pPr>
        <w:spacing w:before="0" w:after="0" w:line="408" w:lineRule="exact"/>
        <w:ind w:left="0" w:right="0" w:firstLine="576"/>
        <w:jc w:val="left"/>
      </w:pPr>
      <w:r>
        <w:rPr/>
        <w:t xml:space="preserve">(b) Permit the attachment of a solar energy panel to the slope of a roof facing a street only if:</w:t>
      </w:r>
    </w:p>
    <w:p>
      <w:pPr>
        <w:spacing w:before="0" w:after="0" w:line="408" w:lineRule="exact"/>
        <w:ind w:left="0" w:right="0" w:firstLine="576"/>
        <w:jc w:val="left"/>
      </w:pPr>
      <w:r>
        <w:rPr/>
        <w:t xml:space="preserve">(i) The solar energy panel conforms to the slope of the roof; and</w:t>
      </w:r>
    </w:p>
    <w:p>
      <w:pPr>
        <w:spacing w:before="0" w:after="0" w:line="408" w:lineRule="exact"/>
        <w:ind w:left="0" w:right="0" w:firstLine="576"/>
        <w:jc w:val="left"/>
      </w:pPr>
      <w:r>
        <w:rPr/>
        <w:t xml:space="preserve">(ii) The top edge of the solar energy panel is parallel to the roof ridge; and</w:t>
      </w:r>
    </w:p>
    <w:p>
      <w:pPr>
        <w:spacing w:before="0" w:after="0" w:line="408" w:lineRule="exact"/>
        <w:ind w:left="0" w:right="0" w:firstLine="576"/>
        <w:jc w:val="left"/>
      </w:pPr>
      <w:r>
        <w:rPr/>
        <w:t xml:space="preserve">(c) Require:</w:t>
      </w:r>
    </w:p>
    <w:p>
      <w:pPr>
        <w:spacing w:before="0" w:after="0" w:line="408" w:lineRule="exact"/>
        <w:ind w:left="0" w:right="0" w:firstLine="576"/>
        <w:jc w:val="left"/>
      </w:pPr>
      <w:r>
        <w:rPr/>
        <w:t xml:space="preserve">(i) A solar energy panel frame, a support bracket, or any visible piping or wiring to be painted to coordinate with the roofing material;</w:t>
      </w:r>
    </w:p>
    <w:p>
      <w:pPr>
        <w:spacing w:before="0" w:after="0" w:line="408" w:lineRule="exact"/>
        <w:ind w:left="0" w:right="0" w:firstLine="576"/>
        <w:jc w:val="left"/>
      </w:pPr>
      <w:r>
        <w:rPr/>
        <w:t xml:space="preserve">(ii) A unit owner or resident to shield a ground-mounted solar energy panel if shielding the panel does not prohibit economic installation of the solar energy panel or degrade the operational performance quality of the solar energy panel by more than ten percent; and</w:t>
      </w:r>
    </w:p>
    <w:p>
      <w:pPr>
        <w:spacing w:before="0" w:after="0" w:line="408" w:lineRule="exact"/>
        <w:ind w:left="0" w:right="0" w:firstLine="576"/>
        <w:jc w:val="left"/>
      </w:pPr>
      <w:r>
        <w:rPr/>
        <w:t xml:space="preserve">(iii) Unit owners or residents who install solar energy panels to indemnify or reimburse the association or its members for loss or damage caused by the installation, maintenance, or use of a solar energy panel.</w:t>
      </w:r>
    </w:p>
    <w:p>
      <w:pPr>
        <w:spacing w:before="0" w:after="0" w:line="408" w:lineRule="exact"/>
        <w:ind w:left="0" w:right="0" w:firstLine="576"/>
        <w:jc w:val="left"/>
      </w:pPr>
      <w:r>
        <w:rPr/>
        <w:t xml:space="preserve">(5) The governing documents may include other reasonable rules regarding the placement and manner of a solar energy panel.</w:t>
      </w:r>
    </w:p>
    <w:p>
      <w:pPr>
        <w:spacing w:before="0" w:after="0" w:line="408" w:lineRule="exact"/>
        <w:ind w:left="0" w:right="0" w:firstLine="576"/>
        <w:jc w:val="left"/>
      </w:pPr>
      <w:r>
        <w:rPr/>
        <w:t xml:space="preserve">(6) For purposes of this section, "solar energy panel" means a panel device or system or combination of panel devices or systems that relies on direct sunlight as an energy source, including a panel device or system or combination of panel devices or systems that collects sunlight for use in:</w:t>
      </w:r>
    </w:p>
    <w:p>
      <w:pPr>
        <w:spacing w:before="0" w:after="0" w:line="408" w:lineRule="exact"/>
        <w:ind w:left="0" w:right="0" w:firstLine="576"/>
        <w:jc w:val="left"/>
      </w:pPr>
      <w:r>
        <w:rPr/>
        <w:t xml:space="preserve">(a) The heating or cooling of a structure or building;</w:t>
      </w:r>
    </w:p>
    <w:p>
      <w:pPr>
        <w:spacing w:before="0" w:after="0" w:line="408" w:lineRule="exact"/>
        <w:ind w:left="0" w:right="0" w:firstLine="576"/>
        <w:jc w:val="left"/>
      </w:pPr>
      <w:r>
        <w:rPr/>
        <w:t xml:space="preserve">(b) The heating or pumping of water;</w:t>
      </w:r>
    </w:p>
    <w:p>
      <w:pPr>
        <w:spacing w:before="0" w:after="0" w:line="408" w:lineRule="exact"/>
        <w:ind w:left="0" w:right="0" w:firstLine="576"/>
        <w:jc w:val="left"/>
      </w:pPr>
      <w:r>
        <w:rPr/>
        <w:t xml:space="preserve">(c) Industrial, commercial, or agricultural processes; or</w:t>
      </w:r>
    </w:p>
    <w:p>
      <w:pPr>
        <w:spacing w:before="0" w:after="0" w:line="408" w:lineRule="exact"/>
        <w:ind w:left="0" w:right="0" w:firstLine="576"/>
        <w:jc w:val="left"/>
      </w:pPr>
      <w:r>
        <w:rPr/>
        <w:t xml:space="preserve">(d) The generation of electricity.</w:t>
      </w:r>
    </w:p>
    <w:p>
      <w:pPr>
        <w:spacing w:before="0" w:after="0" w:line="408" w:lineRule="exact"/>
        <w:ind w:left="0" w:right="0" w:firstLine="576"/>
        <w:jc w:val="left"/>
      </w:pPr>
      <w:r>
        <w:rPr/>
        <w:t xml:space="preserve">(7) This section must not be construed to permit installation by a unit owner of a solar panel on or in common elements without approval of the board.</w:t>
      </w:r>
    </w:p>
    <w:p>
      <w:pPr>
        <w:spacing w:before="0" w:after="0" w:line="408" w:lineRule="exact"/>
        <w:ind w:left="0" w:right="0" w:firstLine="576"/>
        <w:jc w:val="left"/>
      </w:pPr>
      <w:r>
        <w:rPr/>
        <w:t xml:space="preserve">(8) Unit owners may peacefully assemble on the common elements to consider matters related to the common interest community, but the association may adopt rules governing the time, place, and manner of those assemblies.</w:t>
      </w:r>
    </w:p>
    <w:p>
      <w:pPr>
        <w:spacing w:before="0" w:after="0" w:line="408" w:lineRule="exact"/>
        <w:ind w:left="0" w:right="0" w:firstLine="576"/>
        <w:jc w:val="left"/>
      </w:pPr>
      <w:r>
        <w:rPr/>
        <w:t xml:space="preserve">(9) An association may adopt rules that affect the use or occupancy of or behavior in units that may be used for residential purposes, only to:</w:t>
      </w:r>
    </w:p>
    <w:p>
      <w:pPr>
        <w:spacing w:before="0" w:after="0" w:line="408" w:lineRule="exact"/>
        <w:ind w:left="0" w:right="0" w:firstLine="576"/>
        <w:jc w:val="left"/>
      </w:pPr>
      <w:r>
        <w:rPr/>
        <w:t xml:space="preserve">(a) Implement a provision of the declaration;</w:t>
      </w:r>
    </w:p>
    <w:p>
      <w:pPr>
        <w:spacing w:before="0" w:after="0" w:line="408" w:lineRule="exact"/>
        <w:ind w:left="0" w:right="0" w:firstLine="576"/>
        <w:jc w:val="left"/>
      </w:pPr>
      <w:r>
        <w:rPr/>
        <w:t xml:space="preserve">(b) Regulate any behavior in or occupancy of a unit that violates the declaration or adversely affects the use and enjoyment of other units or the common elements by other occupants; and</w:t>
      </w:r>
    </w:p>
    <w:p>
      <w:pPr>
        <w:spacing w:before="0" w:after="0" w:line="408" w:lineRule="exact"/>
        <w:ind w:left="0" w:right="0" w:firstLine="576"/>
        <w:jc w:val="left"/>
      </w:pPr>
      <w:r>
        <w:rPr/>
        <w:t xml:space="preserve">(c) Restrict the leasing of residential units to the extent those rules are reasonably designed to meet underwriting requirements of institutional lenders that regularly make loans secured by first mortgages on units in comparable common interest communities or that regularly purchase those mortgages.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(1) Notice to the association, board, or any owner or occupant of a unit under this chapter must be provided in the form of a record.</w:t>
      </w:r>
    </w:p>
    <w:p>
      <w:pPr>
        <w:spacing w:before="0" w:after="0" w:line="408" w:lineRule="exact"/>
        <w:ind w:left="0" w:right="0" w:firstLine="576"/>
        <w:jc w:val="left"/>
      </w:pPr>
      <w:r>
        <w:rPr/>
        <w:t xml:space="preserve">(2) Notice provided in a tangible medium may be transmitted by mail, private carrier, or personal delivery; telegraph or teletype; or telephone, wire, or wireless equipment that transmits a facsimile of the notice.</w:t>
      </w:r>
    </w:p>
    <w:p>
      <w:pPr>
        <w:spacing w:before="0" w:after="0" w:line="408" w:lineRule="exact"/>
        <w:ind w:left="0" w:right="0" w:firstLine="576"/>
        <w:jc w:val="left"/>
      </w:pPr>
      <w:r>
        <w:rPr/>
        <w:t xml:space="preserve">(a) Notice in a tangible medium to an association may be addressed to the association's registered agent at its registered office, to the association at its principal office shown in its most recent annual report or provided by notice to the unit owners, or to the president or secretary of the association at the address shown in the association's most recent annual report or provided by notice to the unit owners.</w:t>
      </w:r>
    </w:p>
    <w:p>
      <w:pPr>
        <w:spacing w:before="0" w:after="0" w:line="408" w:lineRule="exact"/>
        <w:ind w:left="0" w:right="0" w:firstLine="576"/>
        <w:jc w:val="left"/>
      </w:pPr>
      <w:r>
        <w:rPr/>
        <w:t xml:space="preserve">(b) Notice in a tangible medium to a unit owner or occupant must be addressed to the unit address unless the unit owner or occupant has requested, in a record delivered to the association, that notices be sent to an alternate address or by other method allowed by this section and the governing documents.</w:t>
      </w:r>
    </w:p>
    <w:p>
      <w:pPr>
        <w:spacing w:before="0" w:after="0" w:line="408" w:lineRule="exact"/>
        <w:ind w:left="0" w:right="0" w:firstLine="576"/>
        <w:jc w:val="left"/>
      </w:pPr>
      <w:r>
        <w:rPr/>
        <w:t xml:space="preserve">(3) Notice may be provided in an electronic transmission as follows:</w:t>
      </w:r>
    </w:p>
    <w:p>
      <w:pPr>
        <w:spacing w:before="0" w:after="0" w:line="408" w:lineRule="exact"/>
        <w:ind w:left="0" w:right="0" w:firstLine="576"/>
        <w:jc w:val="left"/>
      </w:pPr>
      <w:r>
        <w:rPr/>
        <w:t xml:space="preserve">(a) Notice to unit owners or board members by electronic transmission is effective only upon unit owners and board members who have consented, in the form of a record, to receive electronically transmitted notices under this chapter and have designated in the consent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to unit owners or board members under this subsection includes material that this chapter or the governing documents requires or permits to accompany the notice.</w:t>
      </w:r>
    </w:p>
    <w:p>
      <w:pPr>
        <w:spacing w:before="0" w:after="0" w:line="408" w:lineRule="exact"/>
        <w:ind w:left="0" w:right="0" w:firstLine="576"/>
        <w:jc w:val="left"/>
      </w:pPr>
      <w:r>
        <w:rPr/>
        <w:t xml:space="preserve">(c) A unit owner or board member who has consented to receipt of electronically transmitted notices may revoke this consent by delivering a revocation to the association in the form of a record.</w:t>
      </w:r>
    </w:p>
    <w:p>
      <w:pPr>
        <w:spacing w:before="0" w:after="0" w:line="408" w:lineRule="exact"/>
        <w:ind w:left="0" w:right="0" w:firstLine="576"/>
        <w:jc w:val="left"/>
      </w:pPr>
      <w:r>
        <w:rPr/>
        <w:t xml:space="preserve">(d) The consent of any unit owner or board member is revoked if: The association is unable to electronically transmit two consecutive notices given by the association in accordance with the consent, and this inability becomes known to the secretary of the association or any other person responsible for giving the notice. The inadvertent failure by the association to treat this inability as a revocation does not invalidate any meeting or other action.</w:t>
      </w:r>
    </w:p>
    <w:p>
      <w:pPr>
        <w:spacing w:before="0" w:after="0" w:line="408" w:lineRule="exact"/>
        <w:ind w:left="0" w:right="0" w:firstLine="576"/>
        <w:jc w:val="left"/>
      </w:pPr>
      <w:r>
        <w:rPr/>
        <w:t xml:space="preserve">(e) Notice to unit owners or board members who have consented to receipt of electronically transmitted notices may be provided by posting the notice on an electronic network and delivering to the unit owner or board member a separate record of the posting, together with comprehensible instructions regarding how to obtain access to the posting on the electronic network.</w:t>
      </w:r>
    </w:p>
    <w:p>
      <w:pPr>
        <w:spacing w:before="0" w:after="0" w:line="408" w:lineRule="exact"/>
        <w:ind w:left="0" w:right="0" w:firstLine="576"/>
        <w:jc w:val="left"/>
      </w:pPr>
      <w:r>
        <w:rPr/>
        <w:t xml:space="preserve">(f) Notice to an association in an electronic transmission is effective only with respect to an association that has designated in a record an address, location, or system to which the notices may be electronically transmitted.</w:t>
      </w:r>
    </w:p>
    <w:p>
      <w:pPr>
        <w:spacing w:before="0" w:after="0" w:line="408" w:lineRule="exact"/>
        <w:ind w:left="0" w:right="0" w:firstLine="576"/>
        <w:jc w:val="left"/>
      </w:pPr>
      <w:r>
        <w:rPr/>
        <w:t xml:space="preserve">(4) Notice may be given by any other method reasonably calculated to provide notice to the recipient.</w:t>
      </w:r>
    </w:p>
    <w:p>
      <w:pPr>
        <w:spacing w:before="0" w:after="0" w:line="408" w:lineRule="exact"/>
        <w:ind w:left="0" w:right="0" w:firstLine="576"/>
        <w:jc w:val="left"/>
      </w:pPr>
      <w:r>
        <w:rPr/>
        <w:t xml:space="preserve">(5)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a separate record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(6) The ineffectiveness of a good-faith effort to deliver notice by an authorized means does not invalidate action taken at or without a meeting.</w:t>
      </w:r>
    </w:p>
    <w:p>
      <w:pPr>
        <w:spacing w:before="0" w:after="0" w:line="408" w:lineRule="exact"/>
        <w:ind w:left="0" w:right="0" w:firstLine="576"/>
        <w:jc w:val="left"/>
      </w:pPr>
      <w:r>
        <w:rPr/>
        <w:t xml:space="preserve">(7) If this chapter prescribes different or additional notice requirements for particular circumstances, those requirements govern.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OFFICERS AND BOARD MEMBERS.</w:t>
      </w:r>
      <w:r>
        <w:t xml:space="preserve">  </w:t>
      </w:r>
      <w:r>
        <w:rPr/>
        <w:t xml:space="preserve">(1) Unit owners present in person, by proxy, or by absentee ballot at any meeting of the unit owners at which a quorum is present may remove any board member and any officer elected by the unit owners, with or without cause, if the number of votes in favor of removal cast by unit owners entitled to vote for election of the board member or officer proposed to be removed is at least the lesser of (a) a majority of the votes in the association held by such unit owners or (b) two-thirds of the votes cast by such unit owners at the meeting, but:</w:t>
      </w:r>
    </w:p>
    <w:p>
      <w:pPr>
        <w:spacing w:before="0" w:after="0" w:line="408" w:lineRule="exact"/>
        <w:ind w:left="0" w:right="0" w:firstLine="576"/>
        <w:jc w:val="left"/>
      </w:pPr>
      <w:r>
        <w:rPr/>
        <w:t xml:space="preserve">(i) A board member appointed by the declarant may not be removed by a unit owner vote during any period of declarant control;</w:t>
      </w:r>
    </w:p>
    <w:p>
      <w:pPr>
        <w:spacing w:before="0" w:after="0" w:line="408" w:lineRule="exact"/>
        <w:ind w:left="0" w:right="0" w:firstLine="576"/>
        <w:jc w:val="left"/>
      </w:pPr>
      <w:r>
        <w:rPr/>
        <w:t xml:space="preserve">(ii) A board member appointed under section 305(3) of this act may be removed only by the person that appointed that member; and</w:t>
      </w:r>
    </w:p>
    <w:p>
      <w:pPr>
        <w:spacing w:before="0" w:after="0" w:line="408" w:lineRule="exact"/>
        <w:ind w:left="0" w:right="0" w:firstLine="576"/>
        <w:jc w:val="left"/>
      </w:pPr>
      <w:r>
        <w:rPr/>
        <w:t xml:space="preserve">(iii) The unit owners may not consider whether to remove a board member or officer at a meeting of the unit owners unless that subject was listed in the notice of the meeting.</w:t>
      </w:r>
    </w:p>
    <w:p>
      <w:pPr>
        <w:spacing w:before="0" w:after="0" w:line="408" w:lineRule="exact"/>
        <w:ind w:left="0" w:right="0" w:firstLine="576"/>
        <w:jc w:val="left"/>
      </w:pPr>
      <w:r>
        <w:rPr/>
        <w:t xml:space="preserve">(2) At any meeting at which a vote to remove a board member or officer is to be taken, the board member or officer being considered for removal must have a reasonable opportunity to speak before the vote.</w:t>
      </w:r>
    </w:p>
    <w:p>
      <w:pPr>
        <w:spacing w:before="0" w:after="0" w:line="408" w:lineRule="exact"/>
        <w:ind w:left="0" w:right="0" w:firstLine="576"/>
        <w:jc w:val="left"/>
      </w:pPr>
      <w:r>
        <w:rPr/>
        <w:t xml:space="preserve">(3) At any meeting at which a board member or officer is removed, the unit owners entitled to vote for the board member or officer may immediately elect a successor board member or officer consistent with this chapter.</w:t>
      </w:r>
    </w:p>
    <w:p>
      <w:pPr>
        <w:spacing w:before="0" w:after="0" w:line="408" w:lineRule="exact"/>
        <w:ind w:left="0" w:right="0" w:firstLine="576"/>
        <w:jc w:val="left"/>
      </w:pPr>
      <w:r>
        <w:rPr/>
        <w:t xml:space="preserve">(4) The board may remove a board member or officer elected by the unit owners without a unit owner vote if (a) the board member or officer is delinquent more than sixty days and (b) the board member or officer has not cured the delinquency within thirty days after receiving notice of the board's intent to remove the board member or officer. Unless provided otherwise by the governing documents, the board may remove an officer elected by the board at any time, with or without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BUDGETS</w:t>
      </w:r>
      <w:r>
        <w:rPr>
          <w:rFonts w:ascii="Times New Roman" w:hAnsi="Times New Roman"/>
        </w:rPr>
        <w:t xml:space="preserve">—</w:t>
      </w:r>
      <w:r>
        <w:rPr/>
        <w:t xml:space="preserve">ASSESSMENTS AND SPECIAL ASSESSMENTS.</w:t>
      </w:r>
      <w:r>
        <w:t xml:space="preserve">  </w:t>
      </w:r>
      <w:r>
        <w:rPr/>
        <w:t xml:space="preserve">(1)(a) Within thirty days after adoption of any proposed budget for the common interest community, the board must provide a copy of the budget to all the unit owners and set a date for a meeting of the unit owners to consider ratification of the budget not less than fourteen nor more than fifty days after providing the budget.</w:t>
      </w:r>
      <w:r>
        <w:rPr/>
        <w:t xml:space="preserve"> Unless at that meeting the unit owners of units to which a majority of the votes in the association are allocated or any larger percentage specified in the declaration reject the budget, the budget and the assessments against the units included in the budget are ratified, whether or not a quorum is present.</w:t>
      </w:r>
    </w:p>
    <w:p>
      <w:pPr>
        <w:spacing w:before="0" w:after="0" w:line="408" w:lineRule="exact"/>
        <w:ind w:left="0" w:right="0" w:firstLine="576"/>
        <w:jc w:val="left"/>
      </w:pPr>
      <w:r>
        <w:rPr/>
        <w:t xml:space="preserve">(b) If the proposed budget is rejected or the required notice is not given, the periodic budget last ratified by the unit owners continues until the unit owners ratify a subsequent budget proposed by the board.</w:t>
      </w:r>
    </w:p>
    <w:p>
      <w:pPr>
        <w:spacing w:before="0" w:after="0" w:line="408" w:lineRule="exact"/>
        <w:ind w:left="0" w:right="0" w:firstLine="576"/>
        <w:jc w:val="left"/>
      </w:pPr>
      <w:r>
        <w:rPr/>
        <w:t xml:space="preserve">(2) The budget must include:</w:t>
      </w:r>
    </w:p>
    <w:p>
      <w:pPr>
        <w:spacing w:before="0" w:after="0" w:line="408" w:lineRule="exact"/>
        <w:ind w:left="0" w:right="0" w:firstLine="576"/>
        <w:jc w:val="left"/>
      </w:pPr>
      <w:r>
        <w:rPr/>
        <w:t xml:space="preserve">(a) The projected income to the association by category;</w:t>
      </w:r>
    </w:p>
    <w:p>
      <w:pPr>
        <w:spacing w:before="0" w:after="0" w:line="408" w:lineRule="exact"/>
        <w:ind w:left="0" w:right="0" w:firstLine="576"/>
        <w:jc w:val="left"/>
      </w:pPr>
      <w:r>
        <w:rPr/>
        <w:t xml:space="preserve">(b) The projected common expenses and those specially allocated expenses that are subject to being budgeted, both by category;</w:t>
      </w:r>
    </w:p>
    <w:p>
      <w:pPr>
        <w:spacing w:before="0" w:after="0" w:line="408" w:lineRule="exact"/>
        <w:ind w:left="0" w:right="0" w:firstLine="576"/>
        <w:jc w:val="left"/>
      </w:pPr>
      <w:r>
        <w:rPr/>
        <w:t xml:space="preserve">(c) The amount of the assessments per unit and the date the assessments are due;</w:t>
      </w:r>
    </w:p>
    <w:p>
      <w:pPr>
        <w:spacing w:before="0" w:after="0" w:line="408" w:lineRule="exact"/>
        <w:ind w:left="0" w:right="0" w:firstLine="576"/>
        <w:jc w:val="left"/>
      </w:pPr>
      <w:r>
        <w:rPr/>
        <w:t xml:space="preserve">(d) The current amount of regular assessments budgeted for contribution to the reserve account;</w:t>
      </w:r>
    </w:p>
    <w:p>
      <w:pPr>
        <w:spacing w:before="0" w:after="0" w:line="408" w:lineRule="exact"/>
        <w:ind w:left="0" w:right="0" w:firstLine="576"/>
        <w:jc w:val="left"/>
      </w:pPr>
      <w:r>
        <w:rPr/>
        <w:t xml:space="preserve">(e) A statement of whether the association has a reserve study that meets the requirements of section 331 of this act and, if so, the extent to which the budget meets or deviates from the recommendations of that reserve study;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(3) The board, at any time, may propose a special assessment. The assessment is effective only if the board follows the procedures for ratification of a budget described in subsection (1) of this section and the unit owners do not reject the proposed assessment. The board may provide that the special assessment may be due and payable in installments over any period it determines and may provide a discount for early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STATEMENTS AND ASSOCIATION FUNDS.</w:t>
      </w:r>
      <w:r>
        <w:t xml:space="preserve">  </w:t>
      </w:r>
      <w:r>
        <w:rPr/>
        <w:t xml:space="preserve">(1) The association must prepare, or cause to be prepared, at least annually, a financial statement of the association in accordance with accrual based accounting practices.</w:t>
      </w:r>
    </w:p>
    <w:p>
      <w:pPr>
        <w:spacing w:before="0" w:after="0" w:line="408" w:lineRule="exact"/>
        <w:ind w:left="0" w:right="0" w:firstLine="576"/>
        <w:jc w:val="left"/>
      </w:pPr>
      <w:r>
        <w:rPr/>
        <w:t xml:space="preserve">(2) The financial statements of associations with annual assessments of fifty thousand dollars or more must be audited at least annually by a certified public accountant. In the case of an association with annual assessments of less than fifty thousand dollars, an annual audit is also required but may be waived annually by unit owners other than the declarant of units to which a majority of the votes in the association are allocated, excluding the votes allocated to units owned by the declarant.</w:t>
      </w:r>
    </w:p>
    <w:p>
      <w:pPr>
        <w:spacing w:before="0" w:after="0" w:line="408" w:lineRule="exact"/>
        <w:ind w:left="0" w:right="0" w:firstLine="576"/>
        <w:jc w:val="left"/>
      </w:pPr>
      <w:r>
        <w:rPr/>
        <w:t xml:space="preserve">(3) The association must keep all funds of the association in the name of the association with a qualified financial institution. The funds must not be commingled with the funds of any other association or with the funds of any managing agent of the association or any other person, or be kept in any trust account or custodial account in the name of any trustee or custodian.</w:t>
      </w:r>
    </w:p>
    <w:p>
      <w:pPr>
        <w:spacing w:before="0" w:after="0" w:line="408" w:lineRule="exact"/>
        <w:ind w:left="0" w:right="0" w:firstLine="576"/>
        <w:jc w:val="left"/>
      </w:pPr>
      <w:r>
        <w:rPr/>
        <w:t xml:space="preserve">(4) A managing agent who accepts or receives funds belonging to the association must promptly deposit all such funds into an account maintained by the association as provided in subsection (3) of this section or section 328 of this act,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rPr>
          <w:rFonts w:ascii="Times New Roman" w:hAnsi="Times New Roman"/>
        </w:rPr>
        <w:t xml:space="preserve">—</w:t>
      </w:r>
      <w:r>
        <w:rPr/>
        <w:t xml:space="preserve">ESTABLISHMENT.</w:t>
      </w:r>
      <w:r>
        <w:t xml:space="preserve">  </w:t>
      </w:r>
      <w:r>
        <w:rPr/>
        <w:t xml:space="preserve">An association required to obtain a reserve study pursuant to section 330 of this act must establish one or more accounts for the deposit of funds, if any, for the replacement costs of reserve components. Any reserve account must be an income-earning account maintained under the direct control of the board, and the board is responsible for administering the reserve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rPr>
          <w:rFonts w:ascii="Times New Roman" w:hAnsi="Times New Roman"/>
        </w:rPr>
        <w:t xml:space="preserve">—</w:t>
      </w:r>
      <w:r>
        <w:rPr/>
        <w:t xml:space="preserve">WITHDRAWALS.</w:t>
      </w:r>
      <w:r>
        <w:t xml:space="preserve">  </w:t>
      </w:r>
      <w:r>
        <w:rPr/>
        <w:t xml:space="preserve">(1) The board may withdraw funds from the association's reserve account to pay for unforeseen or unbudgeted costs that are unrelated to replacement costs of the reserve components.</w:t>
      </w:r>
      <w:r>
        <w:rPr/>
        <w:t xml:space="preserve"> Any such withdrawal must be recorded in the minute books of the association. The board must give notice of any such withdrawal to each unit owner and adopt a repayment schedule not to exceed twenty-four months unless the board determines that repayment within twenty-four months would impose an unreasonable burden on the unit owners. The board must provide to unit owners along with the annual budget adopted in accordance with section 326 of this act (a) notice of any such withdrawal, (b) a statement of the current deficiency in reserve funding expressed on a per unit basis, and (c) the repayment plan.</w:t>
      </w:r>
    </w:p>
    <w:p>
      <w:pPr>
        <w:spacing w:before="0" w:after="0" w:line="408" w:lineRule="exact"/>
        <w:ind w:left="0" w:right="0" w:firstLine="576"/>
        <w:jc w:val="left"/>
      </w:pPr>
      <w:r>
        <w:rPr/>
        <w:t xml:space="preserve">(2) The board may withdraw funds from the reserve account without satisfying the notification of repayment requirements under this section to pay for replacement costs of reserve components not included in the reserve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PREPARATION.</w:t>
      </w:r>
      <w:r>
        <w:t xml:space="preserve">  </w:t>
      </w:r>
      <w:r>
        <w:rPr/>
        <w:t xml:space="preserve">(1) Unless exempt under subsection (2) of this section, an association must prepare and update a reserve study in accordance with this chapter. An initial reserve study must be prepared by a reserve study professional and based upon a visual site inspection conducted by the reserve study professional. </w:t>
      </w:r>
      <w:r>
        <w:rPr/>
        <w:t xml:space="preserve">An updated reserve study must be prepared annually. An updated reserve study must be prepared at least every third year by a reserve study professional and based upon a visual site inspection conducted by the reserve study professional.</w:t>
      </w:r>
    </w:p>
    <w:p>
      <w:pPr>
        <w:spacing w:before="0" w:after="0" w:line="408" w:lineRule="exact"/>
        <w:ind w:left="0" w:right="0" w:firstLine="576"/>
        <w:jc w:val="left"/>
      </w:pPr>
      <w:r>
        <w:rPr/>
        <w:t xml:space="preserve">(2) Unless the governing documents require otherwise, subsection (1) of this section does not apply (a) to common interest communities containing units that are restricted in the declaration to nonresidential use, (b) to common interest communities that have only nominal reserve costs, or (c) when the cost of the reserve study or update exceeds ten percent of the association's annual budget.</w:t>
      </w:r>
    </w:p>
    <w:p>
      <w:pPr>
        <w:spacing w:before="0" w:after="0" w:line="408" w:lineRule="exact"/>
        <w:ind w:left="0" w:right="0" w:firstLine="576"/>
        <w:jc w:val="left"/>
      </w:pPr>
      <w:r>
        <w:rPr/>
        <w:t xml:space="preserve">(3) The governing documents may impose greater requirements on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CONTENTS.</w:t>
      </w:r>
      <w:r>
        <w:t xml:space="preserve">  </w:t>
      </w:r>
      <w:r>
        <w:rPr/>
        <w:t xml:space="preserve">(1) Any reserve study is supplemental to the association's operating and maintenance budget.</w:t>
      </w:r>
    </w:p>
    <w:p>
      <w:pPr>
        <w:spacing w:before="0" w:after="0" w:line="408" w:lineRule="exact"/>
        <w:ind w:left="0" w:right="0" w:firstLine="576"/>
        <w:jc w:val="left"/>
      </w:pPr>
      <w:r>
        <w:rPr/>
        <w:t xml:space="preserve">(2) A reserve study must include:</w:t>
      </w:r>
    </w:p>
    <w:p>
      <w:pPr>
        <w:spacing w:before="0" w:after="0" w:line="408" w:lineRule="exact"/>
        <w:ind w:left="0" w:right="0" w:firstLine="576"/>
        <w:jc w:val="left"/>
      </w:pPr>
      <w:r>
        <w:rPr/>
        <w:t xml:space="preserve">(a) A reserve component list, including any reserve component, the replacement cost of which exceeds one percent of the annual budget of the association, excluding contributions to the reserves for that reserve component. If one of these reserve components is not included in the reserve study, the study must explain the basis for its exclusion. The study must also include quantities and estimates for the useful life of each reserve component, the remaining useful life of each reserve component, and current major replacement costs for each reserve component;</w:t>
      </w:r>
    </w:p>
    <w:p>
      <w:pPr>
        <w:spacing w:before="0" w:after="0" w:line="408" w:lineRule="exact"/>
        <w:ind w:left="0" w:right="0" w:firstLine="576"/>
        <w:jc w:val="left"/>
      </w:pPr>
      <w:r>
        <w:rPr/>
        <w:t xml:space="preserve">(b) The date of the study and a disclosure as to whether the study meets the requirements of this section;</w:t>
      </w:r>
    </w:p>
    <w:p>
      <w:pPr>
        <w:spacing w:before="0" w:after="0" w:line="408" w:lineRule="exact"/>
        <w:ind w:left="0" w:right="0" w:firstLine="576"/>
        <w:jc w:val="left"/>
      </w:pPr>
      <w:r>
        <w:rPr/>
        <w:t xml:space="preserve">(c) The following level of reserve study performed:</w:t>
      </w:r>
    </w:p>
    <w:p>
      <w:pPr>
        <w:spacing w:before="0" w:after="0" w:line="408" w:lineRule="exact"/>
        <w:ind w:left="0" w:right="0" w:firstLine="576"/>
        <w:jc w:val="left"/>
      </w:pPr>
      <w:r>
        <w:rPr/>
        <w:t xml:space="preserve">(i) Level I: Full reserve study funding analysis and plan;</w:t>
      </w:r>
    </w:p>
    <w:p>
      <w:pPr>
        <w:spacing w:before="0" w:after="0" w:line="408" w:lineRule="exact"/>
        <w:ind w:left="0" w:right="0" w:firstLine="576"/>
        <w:jc w:val="left"/>
      </w:pPr>
      <w:r>
        <w:rPr/>
        <w:t xml:space="preserve">(ii) Level II: Update with visual site inspection; or</w:t>
      </w:r>
    </w:p>
    <w:p>
      <w:pPr>
        <w:spacing w:before="0" w:after="0" w:line="408" w:lineRule="exact"/>
        <w:ind w:left="0" w:right="0" w:firstLine="576"/>
        <w:jc w:val="left"/>
      </w:pPr>
      <w:r>
        <w:rPr/>
        <w:t xml:space="preserve">(iii) Level III: Update with no visual site inspection;</w:t>
      </w:r>
    </w:p>
    <w:p>
      <w:pPr>
        <w:spacing w:before="0" w:after="0" w:line="408" w:lineRule="exact"/>
        <w:ind w:left="0" w:right="0" w:firstLine="576"/>
        <w:jc w:val="left"/>
      </w:pPr>
      <w:r>
        <w:rPr/>
        <w:t xml:space="preserve">(d) The association's reserve account balance;</w:t>
      </w:r>
    </w:p>
    <w:p>
      <w:pPr>
        <w:spacing w:before="0" w:after="0" w:line="408" w:lineRule="exact"/>
        <w:ind w:left="0" w:right="0" w:firstLine="576"/>
        <w:jc w:val="left"/>
      </w:pPr>
      <w:r>
        <w:rPr/>
        <w:t xml:space="preserve">(e) The percentage of the fully funded balance to which the reserve account is funded;</w:t>
      </w:r>
    </w:p>
    <w:p>
      <w:pPr>
        <w:spacing w:before="0" w:after="0" w:line="408" w:lineRule="exact"/>
        <w:ind w:left="0" w:right="0" w:firstLine="576"/>
        <w:jc w:val="left"/>
      </w:pPr>
      <w:r>
        <w:rPr/>
        <w:t xml:space="preserve">(f) Special assessments already implemented or planned;</w:t>
      </w:r>
    </w:p>
    <w:p>
      <w:pPr>
        <w:spacing w:before="0" w:after="0" w:line="408" w:lineRule="exact"/>
        <w:ind w:left="0" w:right="0" w:firstLine="576"/>
        <w:jc w:val="left"/>
      </w:pPr>
      <w:r>
        <w:rPr/>
        <w:t xml:space="preserve">(g) Interest and inflation assumptions;</w:t>
      </w:r>
    </w:p>
    <w:p>
      <w:pPr>
        <w:spacing w:before="0" w:after="0" w:line="408" w:lineRule="exact"/>
        <w:ind w:left="0" w:right="0" w:firstLine="576"/>
        <w:jc w:val="left"/>
      </w:pPr>
      <w:r>
        <w:rPr/>
        <w:t xml:space="preserve">(h) Current reserve account contribution rates for a full funding plan and a baseline funding plan;</w:t>
      </w:r>
    </w:p>
    <w:p>
      <w:pPr>
        <w:spacing w:before="0" w:after="0" w:line="408" w:lineRule="exact"/>
        <w:ind w:left="0" w:right="0" w:firstLine="576"/>
        <w:jc w:val="left"/>
      </w:pPr>
      <w:r>
        <w:rPr/>
        <w:t xml:space="preserve">(i) A recommended reserve account contribution rate for a full funding plan to achieve one hundred percent fully funded reserves by the end of the thirty-year study period, a recommended reserve account contribution rate for a baseline funding plan to maintain the reserve account balance above zero throughout the thirty-year study period without special assessments, and a reserve account contribution rate recommended by the reserve study professional;</w:t>
      </w:r>
    </w:p>
    <w:p>
      <w:pPr>
        <w:spacing w:before="0" w:after="0" w:line="408" w:lineRule="exact"/>
        <w:ind w:left="0" w:right="0" w:firstLine="576"/>
        <w:jc w:val="left"/>
      </w:pPr>
      <w:r>
        <w:rPr/>
        <w:t xml:space="preserve">(j) A projected reserve account balance for thirty years based on each funding plan presented in the reserve study;</w:t>
      </w:r>
    </w:p>
    <w:p>
      <w:pPr>
        <w:spacing w:before="0" w:after="0" w:line="408" w:lineRule="exact"/>
        <w:ind w:left="0" w:right="0" w:firstLine="576"/>
        <w:jc w:val="left"/>
      </w:pPr>
      <w:r>
        <w:rPr/>
        <w:t xml:space="preserve">(k) A disclosure on whether the reserve study was prepared with the assistance of a reserve study professional, and whether the reserve study professional was independent; and</w:t>
      </w:r>
    </w:p>
    <w:p>
      <w:pPr>
        <w:spacing w:before="0" w:after="0" w:line="408" w:lineRule="exact"/>
        <w:ind w:left="0" w:right="0" w:firstLine="576"/>
        <w:jc w:val="left"/>
      </w:pPr>
      <w:r>
        <w:rPr/>
        <w:t xml:space="preserve">(l) A statement of the amount of any current deficit or surplus in reserve funding expressed on a dollars per unit basis. The amount is calculated by subtracting the association's reserve account balance as of the date of the study from the fully funded balance, and then multiplying the result by the fraction or percentage of the common expenses of the association allocable to each unit; except that if the fraction or percentage of the common expenses of the association allocable vary by unit, the association must calculate any current deficit or surplus in a manner that reflects the variation.</w:t>
      </w:r>
    </w:p>
    <w:p>
      <w:pPr>
        <w:spacing w:before="0" w:after="0" w:line="408" w:lineRule="exact"/>
        <w:ind w:left="0" w:right="0" w:firstLine="576"/>
        <w:jc w:val="left"/>
      </w:pPr>
      <w:r>
        <w:rPr/>
        <w:t xml:space="preserve">(3) A reserve study must also include the following disclosure:</w:t>
      </w:r>
    </w:p>
    <w:p>
      <w:pPr>
        <w:spacing w:before="0" w:after="0" w:line="408" w:lineRule="exact"/>
        <w:ind w:left="0" w:right="0" w:firstLine="576"/>
        <w:jc w:val="left"/>
      </w:pPr>
      <w:r>
        <w:rPr/>
        <w:t xml:space="preserve">"This reserve study should be reviewed carefully. It may not include all common and limited common element components that will require major maintenance, repair, or replacement in future years, and may not include regular contributions to a reserve account for the cost of such maintenance, repair, or replacement. The failure to include a component in a reserve study, or to provide contributions to a reserve account for a component, may, under some circumstances, require the association to (1) defer major maintenance, repair, or replacement, (2) increase future reserve contributions, (3) borrow funds to pay for major maintenance, repair, or replacement, or (4) impose special assessments for the cost of major maintenance, repair, or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DEMAND BY UNIT OWNERS</w:t>
      </w:r>
      <w:r>
        <w:rPr>
          <w:rFonts w:ascii="Times New Roman" w:hAnsi="Times New Roman"/>
        </w:rPr>
        <w:t xml:space="preserve">—</w:t>
      </w:r>
      <w:r>
        <w:rPr/>
        <w:t xml:space="preserve">ACTION TO ENFORCE.</w:t>
      </w:r>
      <w:r>
        <w:t xml:space="preserve">  </w:t>
      </w:r>
      <w:r>
        <w:rPr/>
        <w:t xml:space="preserve">(1) When more than three years have passed since the date of the last reserve study prepared by a reserve study professional, unit owners of units to which at least twenty percent of the votes in the association are allocated may demand in a record delivered to the board that the cost of a reserve study be included in the next annual budget and that the study be prepared by the end of that budget year. The demand must refer to this section.</w:t>
      </w:r>
      <w:r>
        <w:rPr/>
        <w:t xml:space="preserve"> The board must, upon receipt of the demand, include the cost of a reserve study in the next budget and, if that budget is not rejected by the unit owners pursuant to section 326 of this act, arrange for the preparation of a reserve study.</w:t>
      </w:r>
    </w:p>
    <w:p>
      <w:pPr>
        <w:spacing w:before="0" w:after="0" w:line="408" w:lineRule="exact"/>
        <w:ind w:left="0" w:right="0" w:firstLine="576"/>
        <w:jc w:val="left"/>
      </w:pPr>
      <w:r>
        <w:rPr/>
        <w:t xml:space="preserve">(2) One or more unit owners may bring an action to enforce the requirements of this section and sections 330 and 331 of this act. In such an action, a court may order specific performance and may award reasonable attorneys' fees and costs to the prevailing party.</w:t>
      </w:r>
    </w:p>
    <w:p>
      <w:pPr>
        <w:spacing w:before="0" w:after="0" w:line="408" w:lineRule="exact"/>
        <w:ind w:left="0" w:right="0" w:firstLine="576"/>
        <w:jc w:val="left"/>
      </w:pPr>
      <w:r>
        <w:rPr/>
        <w:t xml:space="preserve">(3) A unit owner's duty to pay assessments is not excused because of the association's failure to comply with this section and sections 330 and 331 of this act. A budget ratified by the unit owners pursuant to section 326 of this act is not invalidated because of the association's failure to comply with this section and sections 330 and 331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RESERVE ACCOUNT</w:t>
      </w:r>
      <w:r>
        <w:rPr>
          <w:rFonts w:ascii="Times New Roman" w:hAnsi="Times New Roman"/>
        </w:rPr>
        <w:t xml:space="preserve">—</w:t>
      </w:r>
      <w:r>
        <w:rPr/>
        <w:t xml:space="preserve">IMMUNITY FROM LIABILITY.</w:t>
      </w:r>
      <w:r>
        <w:t xml:space="preserve">  </w:t>
      </w:r>
      <w:r>
        <w:rPr/>
        <w:t xml:space="preserve">Except for an award for attorneys' fees and costs under section 332(2) of this act, monetary damages or other liability may not be awarded against or imposed upon the association or its officers or board members, or upon any person who may have provided advice or assistance to the association or its officers or board members, for failure to: Establish or replenish a reserve account, have a current reserve study prepared or updated in accordance with the requirements of this chapter, or make reserve disclosures in accordance with this chapter.</w:t>
      </w:r>
    </w:p>
    <w:p>
      <w:pPr>
        <w:spacing w:before="240" w:after="0" w:line="408" w:lineRule="exact"/>
        <w:ind w:left="0" w:right="0" w:firstLine="576"/>
        <w:jc w:val="center"/>
      </w:pPr>
      <w:r>
        <w:rPr>
          <w:b/>
        </w:rPr>
        <w:t xml:space="preserve">IV. PROTECTION OF PURCHASERS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APPLICABILITY</w:t>
      </w:r>
      <w:r>
        <w:rPr>
          <w:rFonts w:ascii="Times New Roman" w:hAnsi="Times New Roman"/>
        </w:rPr>
        <w:t xml:space="preserve">—</w:t>
      </w:r>
      <w:r>
        <w:rPr/>
        <w:t xml:space="preserve">WAIVER.</w:t>
      </w:r>
      <w:r>
        <w:t xml:space="preserve">  </w:t>
      </w:r>
      <w:r>
        <w:rPr/>
        <w:t xml:space="preserve">(1) Sections 402 through 420 of this act apply to all units subject to this chapter, except as provided in subsection (2) of this section.</w:t>
      </w:r>
    </w:p>
    <w:p>
      <w:pPr>
        <w:spacing w:before="0" w:after="0" w:line="408" w:lineRule="exact"/>
        <w:ind w:left="0" w:right="0" w:firstLine="576"/>
        <w:jc w:val="left"/>
      </w:pPr>
      <w:r>
        <w:rPr/>
        <w:t xml:space="preserve">(2) Sections 402 through 420 of this act do not apply in the case of:</w:t>
      </w:r>
    </w:p>
    <w:p>
      <w:pPr>
        <w:spacing w:before="0" w:after="0" w:line="408" w:lineRule="exact"/>
        <w:ind w:left="0" w:right="0" w:firstLine="576"/>
        <w:jc w:val="left"/>
      </w:pPr>
      <w:r>
        <w:rPr/>
        <w:t xml:space="preserve">(a) A conveyance by gift, devise, or descent;</w:t>
      </w:r>
    </w:p>
    <w:p>
      <w:pPr>
        <w:spacing w:before="0" w:after="0" w:line="408" w:lineRule="exact"/>
        <w:ind w:left="0" w:right="0" w:firstLine="576"/>
        <w:jc w:val="left"/>
      </w:pPr>
      <w:r>
        <w:rPr/>
        <w:t xml:space="preserve">(b) A conveyance pursuant to court order;</w:t>
      </w:r>
    </w:p>
    <w:p>
      <w:pPr>
        <w:spacing w:before="0" w:after="0" w:line="408" w:lineRule="exact"/>
        <w:ind w:left="0" w:right="0" w:firstLine="576"/>
        <w:jc w:val="left"/>
      </w:pPr>
      <w:r>
        <w:rPr/>
        <w:t xml:space="preserve">(c) A conveyance by a government or governmental agency;</w:t>
      </w:r>
    </w:p>
    <w:p>
      <w:pPr>
        <w:spacing w:before="0" w:after="0" w:line="408" w:lineRule="exact"/>
        <w:ind w:left="0" w:right="0" w:firstLine="576"/>
        <w:jc w:val="left"/>
      </w:pPr>
      <w:r>
        <w:rPr/>
        <w:t xml:space="preserve">(d) A conveyance by foreclosure;</w:t>
      </w:r>
    </w:p>
    <w:p>
      <w:pPr>
        <w:spacing w:before="0" w:after="0" w:line="408" w:lineRule="exact"/>
        <w:ind w:left="0" w:right="0" w:firstLine="576"/>
        <w:jc w:val="left"/>
      </w:pPr>
      <w:r>
        <w:rPr/>
        <w:t xml:space="preserve">(e) A conveyance of all of the units in a common interest community in a single transaction;</w:t>
      </w:r>
    </w:p>
    <w:p>
      <w:pPr>
        <w:spacing w:before="0" w:after="0" w:line="408" w:lineRule="exact"/>
        <w:ind w:left="0" w:right="0" w:firstLine="576"/>
        <w:jc w:val="left"/>
      </w:pPr>
      <w:r>
        <w:rPr/>
        <w:t xml:space="preserve">(f) A conveyance to other than a purchaser;</w:t>
      </w:r>
    </w:p>
    <w:p>
      <w:pPr>
        <w:spacing w:before="0" w:after="0" w:line="408" w:lineRule="exact"/>
        <w:ind w:left="0" w:right="0" w:firstLine="576"/>
        <w:jc w:val="left"/>
      </w:pPr>
      <w:r>
        <w:rPr/>
        <w:t xml:space="preserve">(g) An agreement to convey that may be canceled at any time and for any reason by the purchaser without penalty;</w:t>
      </w:r>
    </w:p>
    <w:p>
      <w:pPr>
        <w:spacing w:before="0" w:after="0" w:line="408" w:lineRule="exact"/>
        <w:ind w:left="0" w:right="0" w:firstLine="576"/>
        <w:jc w:val="left"/>
      </w:pPr>
      <w:r>
        <w:rPr/>
        <w:t xml:space="preserve">(h) A conveyance of a unit restricted to nonresidential uses, except and to the extent otherwise agreed to in writing by the seller and purchaser of that unit.</w:t>
      </w:r>
    </w:p>
    <w:p>
      <w:pPr>
        <w:spacing w:before="0" w:after="0" w:line="408" w:lineRule="exact"/>
        <w:ind w:left="0" w:right="0" w:firstLine="576"/>
        <w:jc w:val="left"/>
      </w:pPr>
      <w:r>
        <w:rPr/>
        <w:t xml:space="preserve">(3) Sections 415 and 416 of this act apply only to condominiums created under this chapter, and do not apply to other common interest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PUBLIC OFFERING STATEMENT REQUIREMENTS.</w:t>
      </w:r>
      <w:r>
        <w:t xml:space="preserve">  </w:t>
      </w:r>
      <w:r>
        <w:rPr/>
        <w:t xml:space="preserve">(1) Except as provided otherwise in subsection (2) of this section, a declarant required to deliver a public offering statement pursuant to subsection (3) of this section must prepare a public offering statement conforming to the requirements of sections 403, 404, and 405 of this act.</w:t>
      </w:r>
    </w:p>
    <w:p>
      <w:pPr>
        <w:spacing w:before="0" w:after="0" w:line="408" w:lineRule="exact"/>
        <w:ind w:left="0" w:right="0" w:firstLine="576"/>
        <w:jc w:val="left"/>
      </w:pPr>
      <w:r>
        <w:rPr/>
        <w:t xml:space="preserve">(2) A declarant may transfer responsibility for preparation of all or a part of the public offering statement to a successor declarant or to a dealer who intends to offer units in the condominium.</w:t>
      </w:r>
    </w:p>
    <w:p>
      <w:pPr>
        <w:spacing w:before="0" w:after="0" w:line="408" w:lineRule="exact"/>
        <w:ind w:left="0" w:right="0" w:firstLine="576"/>
        <w:jc w:val="left"/>
      </w:pPr>
      <w:r>
        <w:rPr/>
        <w:t xml:space="preserve">(3)(a) Any declarant or dealer who offers to convey a unit for the person's own account to a purchaser must provide a purchaser of a unit with a copy of the public offering statement and all material amendments to the offering statement before conveyance of that unit.</w:t>
      </w:r>
    </w:p>
    <w:p>
      <w:pPr>
        <w:spacing w:before="0" w:after="0" w:line="408" w:lineRule="exact"/>
        <w:ind w:left="0" w:right="0" w:firstLine="576"/>
        <w:jc w:val="left"/>
      </w:pPr>
      <w:r>
        <w:rPr/>
        <w:t xml:space="preserve">(b) Any agent, attorney, or other person assisting the declarant or dealer in preparing the public offering statement may rely upon information provided by the declarant or dealer without independent investigation. The agent, attorney, or other person is not liable for any material misrepresentation in or omissions of material facts from the public offering statement unless the person had actual knowledge of the misrepresentation or omission at the time the public offering statement was prepared.</w:t>
      </w:r>
    </w:p>
    <w:p>
      <w:pPr>
        <w:spacing w:before="0" w:after="0" w:line="408" w:lineRule="exact"/>
        <w:ind w:left="0" w:right="0" w:firstLine="576"/>
        <w:jc w:val="left"/>
      </w:pPr>
      <w:r>
        <w:rPr/>
        <w:t xml:space="preserve">(c) The declarant or dealer is liable for any misrepresentation contained in the public offering statement or for any omission of material fact from the offering statement if the declarant or dealer had actual knowledge of the misrepresentation or omission or, in the exercise of reasonable care, should have known of the misrepresentation or omission.</w:t>
      </w:r>
    </w:p>
    <w:p>
      <w:pPr>
        <w:spacing w:before="0" w:after="0" w:line="408" w:lineRule="exact"/>
        <w:ind w:left="0" w:right="0" w:firstLine="576"/>
        <w:jc w:val="left"/>
      </w:pPr>
      <w:r>
        <w:rPr/>
        <w:t xml:space="preserve">(4)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sections 403, 404, and 405 of this act as those requirements relate to each regime in which the unit is located, and to any other requirements imposed under the laws of this state, may be prepared and delivered in lieu of providing two or more public offering statements.</w:t>
      </w:r>
    </w:p>
    <w:p>
      <w:pPr>
        <w:spacing w:before="0" w:after="0" w:line="408" w:lineRule="exact"/>
        <w:ind w:left="0" w:right="0" w:firstLine="576"/>
        <w:jc w:val="left"/>
      </w:pPr>
      <w:r>
        <w:rPr/>
        <w:t xml:space="preserve">(5) A declarant is not required to prepare and deliver a public offering statement in connection with the sale of any unit owned by the declarant, or to obtain for or provide to the purchaser a report or statement required under sections 403(1)(oo), 405(1), or 412 of this act, upon the later of:</w:t>
      </w:r>
    </w:p>
    <w:p>
      <w:pPr>
        <w:spacing w:before="0" w:after="0" w:line="408" w:lineRule="exact"/>
        <w:ind w:left="0" w:right="0" w:firstLine="576"/>
        <w:jc w:val="left"/>
      </w:pPr>
      <w:r>
        <w:rPr/>
        <w:t xml:space="preserve">(a) The termination or expiration of all special declarant rights;</w:t>
      </w:r>
    </w:p>
    <w:p>
      <w:pPr>
        <w:spacing w:before="0" w:after="0" w:line="408" w:lineRule="exact"/>
        <w:ind w:left="0" w:right="0" w:firstLine="576"/>
        <w:jc w:val="left"/>
      </w:pPr>
      <w:r>
        <w:rPr/>
        <w:t xml:space="preserve">(b) The expiration of all periods within which claims or actions for a breach of warranty arising from defects involving the common elements under section 417 of this act must be filed or commenced, respectively, by the association against the declarant; or</w:t>
      </w:r>
    </w:p>
    <w:p>
      <w:pPr>
        <w:spacing w:before="0" w:after="0" w:line="408" w:lineRule="exact"/>
        <w:ind w:left="0" w:right="0" w:firstLine="576"/>
        <w:jc w:val="left"/>
      </w:pPr>
      <w:r>
        <w:rPr/>
        <w:t xml:space="preserve">(c) The time when the declarant ceases to meet the definition of a dealer under section 102 of this act.</w:t>
      </w:r>
    </w:p>
    <w:p>
      <w:pPr>
        <w:spacing w:before="0" w:after="0" w:line="408" w:lineRule="exact"/>
        <w:ind w:left="0" w:right="0" w:firstLine="576"/>
        <w:jc w:val="left"/>
      </w:pPr>
      <w:r>
        <w:rPr/>
        <w:t xml:space="preserve">(6) After the last to occur of any of the events described in subsection (5) of this section, a declarant must deliver to the purchaser of a unit owned by the declarant a resale certificate under section 409(2) of this act together with:</w:t>
      </w:r>
    </w:p>
    <w:p>
      <w:pPr>
        <w:spacing w:before="0" w:after="0" w:line="408" w:lineRule="exact"/>
        <w:ind w:left="0" w:right="0" w:firstLine="576"/>
        <w:jc w:val="left"/>
      </w:pPr>
      <w:r>
        <w:rPr/>
        <w:t xml:space="preserve">(a)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(b) A brief description or a copy of any express construction warranties to be provided to the purchaser;</w:t>
      </w:r>
    </w:p>
    <w:p>
      <w:pPr>
        <w:spacing w:before="0" w:after="0" w:line="408" w:lineRule="exact"/>
        <w:ind w:left="0" w:right="0" w:firstLine="576"/>
        <w:jc w:val="left"/>
      </w:pPr>
      <w:r>
        <w:rPr/>
        <w:t xml:space="preserve">(c) A statement of any litigation brought by an owners' association, unit owner, or governmental entity in which the declarant or any affiliate of the declarant has been a defendant arising out of the construction, sale, or administration of any common interest community within the state of Washington within the previous five years, together with the results of the litigation, if known;</w:t>
      </w:r>
    </w:p>
    <w:p>
      <w:pPr>
        <w:spacing w:before="0" w:after="0" w:line="408" w:lineRule="exact"/>
        <w:ind w:left="0" w:right="0" w:firstLine="576"/>
        <w:jc w:val="left"/>
      </w:pPr>
      <w:r>
        <w:rPr/>
        <w:t xml:space="preserve">(d) Whether timesharing is permitted or prohibited, and, if permitted, a statement that the purchaser of a time share unit is entitled to receive the disclosure document required under chapter 64.36 RCW; and</w:t>
      </w:r>
    </w:p>
    <w:p>
      <w:pPr>
        <w:spacing w:before="0" w:after="0" w:line="408" w:lineRule="exact"/>
        <w:ind w:left="0" w:right="0" w:firstLine="576"/>
        <w:jc w:val="left"/>
      </w:pPr>
      <w:r>
        <w:rPr/>
        <w:t xml:space="preserve">(e) Any other information and cross-references that the declarant believes will be helpful in describing the common interest community to the purchaser, all of which may be included or not included at the option of the declarant.</w:t>
      </w:r>
    </w:p>
    <w:p>
      <w:pPr>
        <w:spacing w:before="0" w:after="0" w:line="408" w:lineRule="exact"/>
        <w:ind w:left="0" w:right="0" w:firstLine="576"/>
        <w:jc w:val="left"/>
      </w:pPr>
      <w:r>
        <w:rPr/>
        <w:t xml:space="preserve">(7) A declarant is not liable to a purchaser for the failure or delay of the association to provide the resale certificate in a timely manner, but the purchase contract is voidable by the purchaser of a unit sold by the declarant until the resale certificate required under section 409(2) of this act and the information required under subsection (6) of this section have been provided and for five days thereafter or until conveyance,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GENERAL PROVISIONS.</w:t>
      </w:r>
      <w:r>
        <w:t xml:space="preserve">  </w:t>
      </w: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that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Separate lists and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description of the limited common elements, other than those described in section 203 (1)(b) and (3) of this act,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The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section 420 of this act;</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a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sections 330 and 331 of this act or the governing documents;</w:t>
      </w:r>
    </w:p>
    <w:p>
      <w:pPr>
        <w:spacing w:before="0" w:after="0" w:line="408" w:lineRule="exact"/>
        <w:ind w:left="0" w:right="0" w:firstLine="576"/>
        <w:jc w:val="left"/>
      </w:pPr>
      <w:r>
        <w:rPr/>
        <w:t xml:space="preserve">(ee) A brief description of any arrangement described in section 123 of this act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The identification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section 404 of this act;</w:t>
      </w:r>
    </w:p>
    <w:p>
      <w:pPr>
        <w:spacing w:before="0" w:after="0" w:line="408" w:lineRule="exact"/>
        <w:ind w:left="0" w:right="0" w:firstLine="576"/>
        <w:jc w:val="left"/>
      </w:pPr>
      <w:r>
        <w:rPr/>
        <w:t xml:space="preserve">(kk) Any liens on real estate to be conveyed to the association required to be disclosed pursuant to section 411(3)(b) of this act;</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sections 405 and 412(6)(a) of this act;</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sixty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 and</w:t>
      </w:r>
    </w:p>
    <w:p>
      <w:pPr>
        <w:spacing w:before="0" w:after="0" w:line="408" w:lineRule="exact"/>
        <w:ind w:left="0" w:right="0" w:firstLine="576"/>
        <w:jc w:val="left"/>
      </w:pPr>
      <w:r>
        <w:rPr/>
        <w:t xml:space="preserve">(qq) A description of any age-related occupancy restrictions affecting the common interest community.</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the statement before conveyance of your unit.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legal principles of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made in the public offering statement delivered to you, (2) made in writing signed by the declarant or dealer or the declarant's or dealer's agent identified in the public offering statement, or (3) made in an advertisement or promotional material approved or authorized by the declarant or dealer.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 " </w:t>
      </w:r>
    </w:p>
    <w:p>
      <w:pPr>
        <w:spacing w:before="0" w:after="0" w:line="408" w:lineRule="exact"/>
        <w:ind w:left="0" w:right="0" w:firstLine="576"/>
        <w:jc w:val="left"/>
      </w:pPr>
      <w:r>
        <w:rPr/>
        <w:t xml:space="preserve">(3) The public offering statement must include copies of each of the following documents: The declaration; the survey; the organizational documents; the rules and regulations,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COMMON INTEREST COMMUNITIES SUBJECT TO DEVELOPMENT RIGHTS.</w:t>
      </w:r>
      <w:r>
        <w:t xml:space="preserve">  </w:t>
      </w:r>
      <w:r>
        <w:rPr/>
        <w:t xml:space="preserve">If the declaration provides that a common interest community is subject to any development rights or if the declarant reserves any special declarant rights, the public offering statement must include, in addition to the information required under section 403 of this act:</w:t>
      </w:r>
    </w:p>
    <w:p>
      <w:pPr>
        <w:spacing w:before="0" w:after="0" w:line="408" w:lineRule="exact"/>
        <w:ind w:left="0" w:right="0" w:firstLine="576"/>
        <w:jc w:val="left"/>
      </w:pPr>
      <w:r>
        <w:rPr/>
        <w:t xml:space="preserve">(1) A statement of all development rights and special declarant rights reserved to the declarant, together with the dates or other circumstances under which such rights must terminate; and</w:t>
      </w:r>
    </w:p>
    <w:p>
      <w:pPr>
        <w:spacing w:before="0" w:after="0" w:line="408" w:lineRule="exact"/>
        <w:ind w:left="0" w:right="0" w:firstLine="576"/>
        <w:jc w:val="left"/>
      </w:pPr>
      <w:r>
        <w:rPr/>
        <w:t xml:space="preserve">(2) A statement describing how the allocated interests of a unit may be changed by the exercise of any development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COMMON INTEREST COMMUNITIES CONTAINING CONVERSION BUILDINGS.</w:t>
      </w:r>
      <w:r>
        <w:t xml:space="preserve">  </w:t>
      </w:r>
      <w:r>
        <w:rPr/>
        <w:t xml:space="preserve">(1) A public offering statement for a unit in a conversion building must contain, in addition to the information required under sections 403, 404, and 412(6)(a) of this act:</w:t>
      </w:r>
    </w:p>
    <w:p>
      <w:pPr>
        <w:spacing w:before="0" w:after="0" w:line="408" w:lineRule="exact"/>
        <w:ind w:left="0" w:right="0" w:firstLine="576"/>
        <w:jc w:val="left"/>
      </w:pPr>
      <w:r>
        <w:rPr/>
        <w:t xml:space="preserve">(a)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material to the use and enjoyment of the common interest community;</w:t>
      </w:r>
    </w:p>
    <w:p>
      <w:pPr>
        <w:spacing w:before="0" w:after="0" w:line="408" w:lineRule="exact"/>
        <w:ind w:left="0" w:right="0" w:firstLine="576"/>
        <w:jc w:val="left"/>
      </w:pPr>
      <w:r>
        <w:rPr/>
        <w:t xml:space="preserve">(b) A statement by the declarant or dealer of the expected useful life of each item reported on in (a) of this subsection or a statement that no representations are made in that regard;</w:t>
      </w:r>
    </w:p>
    <w:p>
      <w:pPr>
        <w:spacing w:before="0" w:after="0" w:line="408" w:lineRule="exact"/>
        <w:ind w:left="0" w:right="0" w:firstLine="576"/>
        <w:jc w:val="left"/>
      </w:pPr>
      <w:r>
        <w:rPr/>
        <w:t xml:space="preserve">(c) A copy of any inspection and repair report for the conversion building required under RCW 64.55.090, if applicable;</w:t>
      </w:r>
    </w:p>
    <w:p>
      <w:pPr>
        <w:spacing w:before="0" w:after="0" w:line="408" w:lineRule="exact"/>
        <w:ind w:left="0" w:right="0" w:firstLine="576"/>
        <w:jc w:val="left"/>
      </w:pPr>
      <w:r>
        <w:rPr/>
        <w:t xml:space="preserve">(d) A list of any outstanding notices of uncured violations of building code or other municipal ordinances and regulations, together with the estimated cost of curing those violations and a statement that such list is not a representation that the conversion building is in compliance with the current building code or other municipal ordinances and regulations;</w:t>
      </w:r>
    </w:p>
    <w:p>
      <w:pPr>
        <w:spacing w:before="0" w:after="0" w:line="408" w:lineRule="exact"/>
        <w:ind w:left="0" w:right="0" w:firstLine="576"/>
        <w:jc w:val="left"/>
      </w:pPr>
      <w:r>
        <w:rPr/>
        <w:t xml:space="preserve">(e) A statement of the improvements to the conversion building made or contracted for by the declarant or dealer, or affiliate of either, offering the unit for sale;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(2) The obligation to provide the information required in subsection (1) of this section as to any particular conversion building ceases on the earlier of (a) the date when all units in the building have been conveyed to persons other than the declarant or a dealer, or any affiliate of the dealer, or (b) the date set forth in section 402(5)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USE OF SINGLE DISCLOSURE DOCUMENT.</w:t>
      </w:r>
      <w:r>
        <w:t xml:space="preserve">  </w:t>
      </w:r>
      <w:r>
        <w:rPr/>
        <w:t xml:space="preserve">If a unit is offered for sale for which the delivery of a public offering statement or other disclosure document is required under the laws of any state or the United States, a single disclosure document conforming to the requirements of sections 403, 404, and 405 of this act and conforming to any other requirement imposed under such laws may be prepared and delivered in lieu of providing two or more disclosure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CONTRACT OF SALE</w:t>
      </w:r>
      <w:r>
        <w:rPr>
          <w:rFonts w:ascii="Times New Roman" w:hAnsi="Times New Roman"/>
        </w:rPr>
        <w:t xml:space="preserve">—</w:t>
      </w:r>
      <w:r>
        <w:rPr/>
        <w:t xml:space="preserve">RESTRICTION ON INTEREST CONVEYED.</w:t>
      </w:r>
      <w:r>
        <w:t xml:space="preserve">  </w:t>
      </w:r>
      <w:r>
        <w:rPr/>
        <w:t xml:space="preserve">In the case of a sale of a unit in which delivery of a public offering statement is required, a contract of sale may be executed unless otherwise prohibited by applicable law, but interest in that unit may not be conveyed until:</w:t>
      </w:r>
    </w:p>
    <w:p>
      <w:pPr>
        <w:spacing w:before="0" w:after="0" w:line="408" w:lineRule="exact"/>
        <w:ind w:left="0" w:right="0" w:firstLine="576"/>
        <w:jc w:val="left"/>
      </w:pPr>
      <w:r>
        <w:rPr/>
        <w:t xml:space="preserve">(1) The declaration and map that create the common interest community in which that unit is located are recorded pursuant to sections 201(1) and 210(3) of this act; and</w:t>
      </w:r>
    </w:p>
    <w:p>
      <w:pPr>
        <w:spacing w:before="0" w:after="0" w:line="408" w:lineRule="exact"/>
        <w:ind w:left="0" w:right="0" w:firstLine="576"/>
        <w:jc w:val="left"/>
      </w:pPr>
      <w:r>
        <w:rPr/>
        <w:t xml:space="preserve">(2) In the case of a unit in a building containing that unit or a building comprising that unit, the unit is substantially completed and available for occupancy, and all structural components and mechanical systems of the building containing or comprising that unit are substantially completed, but a declarant or dealer and a purchaser may otherwise specifically agree in writing as to the extent to which the unit will not be substantially completed and available and to which any structural components and mechanical systems will not be substantially completed at the time of conveyance.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PURCHASER'S RIGHT TO CANCEL.</w:t>
      </w:r>
      <w:r>
        <w:t xml:space="preserve">  </w:t>
      </w:r>
      <w:r>
        <w:rPr/>
        <w:t xml:space="preserve">(1)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may not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may not cancel a contract upon receipt of an amendment to a public offering statement. This subsection must not be construed to eliminate any right that is otherwise available to the purchaser under generally applicable legal principles of contract law to rescind the contract due to the disclosure of the information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RESALES OF UNITS.</w:t>
      </w:r>
      <w:r>
        <w:t xml:space="preserve">  </w:t>
      </w:r>
      <w:r>
        <w:rPr/>
        <w:t xml:space="preserve">(1) Except in the case of a sale when delivery of a public offering statement is required, or unless exempt under section 401(2) of this act,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forty-five days, of any assessments against any unit in the condominium that are past due over thirty days;</w:t>
      </w:r>
    </w:p>
    <w:p>
      <w:pPr>
        <w:spacing w:before="0" w:after="0" w:line="408" w:lineRule="exact"/>
        <w:ind w:left="0" w:right="0" w:firstLine="576"/>
        <w:jc w:val="left"/>
      </w:pPr>
      <w:r>
        <w:rPr/>
        <w:t xml:space="preserve">(d) A statement, which must be current to within forty-five days, of any monetary obligation of the association that is past due over thirty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sections 330 and 331 of this act;</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assigned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restrictions on the owner's right to use or occupy the unit or to lease the unit to another person;</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section 320(3) of this act, for the last twelve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and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 and</w:t>
      </w:r>
    </w:p>
    <w:p>
      <w:pPr>
        <w:spacing w:before="0" w:after="0" w:line="408" w:lineRule="exact"/>
        <w:ind w:left="0" w:right="0" w:firstLine="576"/>
        <w:jc w:val="left"/>
      </w:pPr>
      <w:r>
        <w:rPr/>
        <w:t xml:space="preserve">(x) If the association does not have a reserve study that has been prepared in accordance with sections 330 and 331 of this act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p>
    <w:p>
      <w:pPr>
        <w:spacing w:before="0" w:after="0" w:line="408" w:lineRule="exact"/>
        <w:ind w:left="0" w:right="0" w:firstLine="576"/>
        <w:jc w:val="left"/>
      </w:pPr>
      <w:r>
        <w:rPr/>
        <w:t xml:space="preserve">(2) The association, within ten days after a request by a unit owner, and subject to the payment of any fees imposed pursuant to section 302(2)(m) of this act,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two hundred seventy-five dollars. The association may charge a unit owner a nominal fee not to exceed one hundred dollars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ESCROW OF DEPOSITS.</w:t>
      </w:r>
      <w:r>
        <w:t xml:space="preserve">  </w:t>
      </w:r>
      <w:r>
        <w:rPr/>
        <w:t xml:space="preserve">Any earnest money deposit, as defined in RCW 64.04.005, or any reservation deposit made in connection with the right to purchase a unit from a person required to deliver a public offering statement pursuant to section 402(3) of this act must be placed in escrow and held in this state in an escrow or trust account designated solely for that purpose by a licensed title insurance company or agent, a licensed attorney, a real estate broker or independent bonded escrow company, or an institution whose accounts are insured by a governmental agency or instrumentality until: (1) Delivered to the declarant at closing, (2) delivered to the declarant because of the purchaser's default under a contract to purchase the unit, (3) refunded to the purchaser, or (4) delivered to a court in connection with the filing of an interpleader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RELEASE OF LIENS.</w:t>
      </w:r>
      <w:r>
        <w:t xml:space="preserve">  </w:t>
      </w:r>
      <w:r>
        <w:rPr/>
        <w:t xml:space="preserve">(1) In the case of a sale of a unit when delivery of a public offering statement is required pursuant to section 402(3) of this act and subject to subsection (2) of this section, a seller before conveying a unit:</w:t>
      </w:r>
    </w:p>
    <w:p>
      <w:pPr>
        <w:spacing w:before="0" w:after="0" w:line="408" w:lineRule="exact"/>
        <w:ind w:left="0" w:right="0" w:firstLine="576"/>
        <w:jc w:val="left"/>
      </w:pPr>
      <w:r>
        <w:rPr/>
        <w:t xml:space="preserve">(a) Must record or furnish to the purchaser releases of all liens that encumber:</w:t>
      </w:r>
    </w:p>
    <w:p>
      <w:pPr>
        <w:spacing w:before="0" w:after="0" w:line="408" w:lineRule="exact"/>
        <w:ind w:left="0" w:right="0" w:firstLine="576"/>
        <w:jc w:val="left"/>
      </w:pPr>
      <w:r>
        <w:rPr/>
        <w:t xml:space="preserve">(i) In a condominium, that unit and its common element interest; and</w:t>
      </w:r>
    </w:p>
    <w:p>
      <w:pPr>
        <w:spacing w:before="0" w:after="0" w:line="408" w:lineRule="exact"/>
        <w:ind w:left="0" w:right="0" w:firstLine="576"/>
        <w:jc w:val="left"/>
      </w:pPr>
      <w:r>
        <w:rPr/>
        <w:t xml:space="preserve">(ii) In a cooperative, plat community, or miscellaneous community, that unit and any limited common elements assigned to that unit; or</w:t>
      </w:r>
    </w:p>
    <w:p>
      <w:pPr>
        <w:spacing w:before="0" w:after="0" w:line="408" w:lineRule="exact"/>
        <w:ind w:left="0" w:right="0" w:firstLine="576"/>
        <w:jc w:val="left"/>
      </w:pPr>
      <w:r>
        <w:rPr/>
        <w:t xml:space="preserve">(b) Must provide the purchaser of that unit with title insurance from a licensed title insurance company against any lien not released pursuant to (a) of this subsection.</w:t>
      </w:r>
    </w:p>
    <w:p>
      <w:pPr>
        <w:spacing w:before="0" w:after="0" w:line="408" w:lineRule="exact"/>
        <w:ind w:left="0" w:right="0" w:firstLine="576"/>
        <w:jc w:val="left"/>
      </w:pPr>
      <w:r>
        <w:rPr/>
        <w:t xml:space="preserve">(2) Subsection (1) of this section does not apply to liens that encumber:</w:t>
      </w:r>
    </w:p>
    <w:p>
      <w:pPr>
        <w:spacing w:before="0" w:after="0" w:line="408" w:lineRule="exact"/>
        <w:ind w:left="0" w:right="0" w:firstLine="576"/>
        <w:jc w:val="left"/>
      </w:pPr>
      <w:r>
        <w:rPr/>
        <w:t xml:space="preserve">(a) Real estate that a declarant has the right to withdraw from the common interest community;</w:t>
      </w:r>
    </w:p>
    <w:p>
      <w:pPr>
        <w:spacing w:before="0" w:after="0" w:line="408" w:lineRule="exact"/>
        <w:ind w:left="0" w:right="0" w:firstLine="576"/>
        <w:jc w:val="left"/>
      </w:pPr>
      <w:r>
        <w:rPr/>
        <w:t xml:space="preserve">(b) In a condominium, the unit and its common element interest being purchased, but no other unit, if the purchaser expressly agrees in writing to take subject to or assume such lien;</w:t>
      </w:r>
    </w:p>
    <w:p>
      <w:pPr>
        <w:spacing w:before="0" w:after="0" w:line="408" w:lineRule="exact"/>
        <w:ind w:left="0" w:right="0" w:firstLine="576"/>
        <w:jc w:val="left"/>
      </w:pPr>
      <w:r>
        <w:rPr/>
        <w:t xml:space="preserve">(c) In a cooperative, plat community, or miscellaneous community, the unit and any limited common element assigned to the unit being purchased, but no other unit, if the purchaser expressly agrees in writing to take subject to or assume such lien.</w:t>
      </w:r>
    </w:p>
    <w:p>
      <w:pPr>
        <w:spacing w:before="0" w:after="0" w:line="408" w:lineRule="exact"/>
        <w:ind w:left="0" w:right="0" w:firstLine="576"/>
        <w:jc w:val="left"/>
      </w:pPr>
      <w:r>
        <w:rPr/>
        <w:t xml:space="preserve">(3) Before conveying real property to the association, the declarant must have that real property released from:</w:t>
      </w:r>
    </w:p>
    <w:p>
      <w:pPr>
        <w:spacing w:before="0" w:after="0" w:line="408" w:lineRule="exact"/>
        <w:ind w:left="0" w:right="0" w:firstLine="576"/>
        <w:jc w:val="left"/>
      </w:pPr>
      <w:r>
        <w:rPr/>
        <w:t xml:space="preserve">(a) All liens the foreclosure of which would deprive unit owners of any right of access to or easement of support of their units; and</w:t>
      </w:r>
    </w:p>
    <w:p>
      <w:pPr>
        <w:spacing w:before="0" w:after="0" w:line="408" w:lineRule="exact"/>
        <w:ind w:left="0" w:right="0" w:firstLine="576"/>
        <w:jc w:val="left"/>
      </w:pPr>
      <w:r>
        <w:rPr/>
        <w:t xml:space="preserve">(b) All other liens on that real property unless the public offering statement describes certain real property that may be conveyed subject to liens in specified amounts.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BUILDINGS</w:t>
      </w:r>
      <w:r>
        <w:rPr>
          <w:rFonts w:ascii="Times New Roman" w:hAnsi="Times New Roman"/>
        </w:rPr>
        <w:t xml:space="preserve">—</w:t>
      </w:r>
      <w:r>
        <w:rPr/>
        <w:t xml:space="preserve">TENANT RIGHTS.</w:t>
      </w:r>
      <w:r>
        <w:t xml:space="preserve">  </w:t>
      </w:r>
      <w:r>
        <w:rPr/>
        <w:t xml:space="preserve">(1)(a) A declarant or dealer who intends to offer units in a conversion building must give each of the residential tenants and any residential subtenants in possession of a portion of a conversion building notice of the conversion and provide those persons with the public offering statement no later than one hundred twenty days before the tenants and any subtenants in possession are required to vacate. The notice must:</w:t>
      </w:r>
    </w:p>
    <w:p>
      <w:pPr>
        <w:spacing w:before="0" w:after="0" w:line="408" w:lineRule="exact"/>
        <w:ind w:left="0" w:right="0" w:firstLine="576"/>
        <w:jc w:val="left"/>
      </w:pPr>
      <w:r>
        <w:rPr/>
        <w:t xml:space="preserve">(i) Set forth generally the rights of residential tenants and residential subtenants under this section;</w:t>
      </w:r>
    </w:p>
    <w:p>
      <w:pPr>
        <w:spacing w:before="0" w:after="0" w:line="408" w:lineRule="exact"/>
        <w:ind w:left="0" w:right="0" w:firstLine="576"/>
        <w:jc w:val="left"/>
      </w:pPr>
      <w:r>
        <w:rPr/>
        <w:t xml:space="preserve">(ii) Be delivered pursuant to notice requirements set forth in RCW 59.12.040;</w:t>
      </w:r>
    </w:p>
    <w:p>
      <w:pPr>
        <w:spacing w:before="0" w:after="0" w:line="408" w:lineRule="exact"/>
        <w:ind w:left="0" w:right="0" w:firstLine="576"/>
        <w:jc w:val="left"/>
      </w:pPr>
      <w:r>
        <w:rPr/>
        <w:t xml:space="preserve">(iii) Expressly state whether there is a county or city relocation assistance program for residential tenants or residential subtenants of conversion buildings in the jurisdiction in which the property is located. If the county or city does have a relocation assistance program, the following must also be included in the notice:</w:t>
      </w:r>
    </w:p>
    <w:p>
      <w:pPr>
        <w:spacing w:before="0" w:after="0" w:line="408" w:lineRule="exact"/>
        <w:ind w:left="0" w:right="0" w:firstLine="576"/>
        <w:jc w:val="left"/>
      </w:pPr>
      <w:r>
        <w:rPr/>
        <w:t xml:space="preserve">(A) A summary of the terms and conditions under which relocation assistance is paid; and</w:t>
      </w:r>
    </w:p>
    <w:p>
      <w:pPr>
        <w:spacing w:before="0" w:after="0" w:line="408" w:lineRule="exact"/>
        <w:ind w:left="0" w:right="0" w:firstLine="576"/>
        <w:jc w:val="left"/>
      </w:pPr>
      <w:r>
        <w:rPr/>
        <w:t xml:space="preserve">(B) Contact information for the city or county relocation assistance program, which must include, at a minimum, a telephone number of the city or county department that administers the relocation assistance program for conversion buildings.</w:t>
      </w:r>
    </w:p>
    <w:p>
      <w:pPr>
        <w:spacing w:before="0" w:after="0" w:line="408" w:lineRule="exact"/>
        <w:ind w:left="0" w:right="0" w:firstLine="576"/>
        <w:jc w:val="left"/>
      </w:pPr>
      <w:r>
        <w:rPr/>
        <w:t xml:space="preserve">(b) A residential tenant or residential subtenant may not be required to vacate upon less than one hundred twenty days' notice, except by reason of nonpayment of rent, waste, or conduct that disturbs other residential tenants' or residential subtenants' peaceful enjoyment of the premises, or act of unlawful detainer as defined in RCW 59.12.030, and the terms of the tenancy may not be altered during that period except as provided in (c) of this subsection.</w:t>
      </w:r>
    </w:p>
    <w:p>
      <w:pPr>
        <w:spacing w:before="0" w:after="0" w:line="408" w:lineRule="exact"/>
        <w:ind w:left="0" w:right="0" w:firstLine="576"/>
        <w:jc w:val="left"/>
      </w:pPr>
      <w:r>
        <w:rPr/>
        <w:t xml:space="preserve">(c) At the declarant's option, the declarant may provide all residential tenants and residential subtenants in a single conversion building with an option to terminate their lease or rental agreements without cause or consequence after providing the declarant with thirty days' notice. In such case, residential tenants and residential subtenants continue to have access to relocation assistance under subsection (6)(e)(i) of this section.</w:t>
      </w:r>
    </w:p>
    <w:p>
      <w:pPr>
        <w:spacing w:before="0" w:after="0" w:line="408" w:lineRule="exact"/>
        <w:ind w:left="0" w:right="0" w:firstLine="576"/>
        <w:jc w:val="left"/>
      </w:pPr>
      <w:r>
        <w:rPr/>
        <w:t xml:space="preserve">(d)(i) Nothing in this subsection (1) waives or repeals RCW 59.18.200(2)(b).</w:t>
      </w:r>
    </w:p>
    <w:p>
      <w:pPr>
        <w:spacing w:before="0" w:after="0" w:line="408" w:lineRule="exact"/>
        <w:ind w:left="0" w:right="0" w:firstLine="576"/>
        <w:jc w:val="left"/>
      </w:pPr>
      <w:r>
        <w:rPr/>
        <w:t xml:space="preserve">(ii) Failure to give notice as required under this section is a defense to an action for possession.</w:t>
      </w:r>
    </w:p>
    <w:p>
      <w:pPr>
        <w:spacing w:before="0" w:after="0" w:line="408" w:lineRule="exact"/>
        <w:ind w:left="0" w:right="0" w:firstLine="576"/>
        <w:jc w:val="left"/>
      </w:pPr>
      <w:r>
        <w:rPr/>
        <w:t xml:space="preserve">(e) The city or county in which the property is located may require the declarant to forward a copy of the conversion notice required in this subsection (1) to the appropriately designated department or agency in the city or county for the purpose of maintaining a list of common interest communities containing conversion buildings in the jurisdiction.</w:t>
      </w:r>
    </w:p>
    <w:p>
      <w:pPr>
        <w:spacing w:before="0" w:after="0" w:line="408" w:lineRule="exact"/>
        <w:ind w:left="0" w:right="0" w:firstLine="576"/>
        <w:jc w:val="left"/>
      </w:pPr>
      <w:r>
        <w:rPr/>
        <w:t xml:space="preserve">(2)(a) For sixty days after delivery or mailing of the notice described in subsection (1) of this section, the person required to give the notice must offer to convey each unit or proposed unit occupied for residential use to the residential tenant or residential subtenant who leases that unit. If a residential tenant or residential subtenant fails to purchase the unit during that sixty-day period, the offeror may offer to dispose of an interest in that unit during the following one hundred eighty days at a price or on terms more favorable to the offeree than the price or terms offered to the residential tenant or residential subtenant only if:</w:t>
      </w:r>
    </w:p>
    <w:p>
      <w:pPr>
        <w:spacing w:before="0" w:after="0" w:line="408" w:lineRule="exact"/>
        <w:ind w:left="0" w:right="0" w:firstLine="576"/>
        <w:jc w:val="left"/>
      </w:pPr>
      <w:r>
        <w:rPr/>
        <w:t xml:space="preserve">(i) Such offeror, by written notice mailed to the residential tenant's or residential subtenant's last known address, offers to sell an interest in that unit at the more favorable price and terms; and</w:t>
      </w:r>
    </w:p>
    <w:p>
      <w:pPr>
        <w:spacing w:before="0" w:after="0" w:line="408" w:lineRule="exact"/>
        <w:ind w:left="0" w:right="0" w:firstLine="576"/>
        <w:jc w:val="left"/>
      </w:pPr>
      <w:r>
        <w:rPr/>
        <w:t xml:space="preserve">(ii) Such residential tenant or residential subtenant fails to accept the offer in writing within ten days following the mailing of the offer to the tenant or subtenant.</w:t>
      </w:r>
    </w:p>
    <w:p>
      <w:pPr>
        <w:spacing w:before="0" w:after="0" w:line="408" w:lineRule="exact"/>
        <w:ind w:left="0" w:right="0" w:firstLine="576"/>
        <w:jc w:val="left"/>
      </w:pPr>
      <w:r>
        <w:rPr/>
        <w:t xml:space="preserve">(b) This subsection (2) does not apply to any unit in a conversion building if that unit will be restricted exclusively to nonresidential use or the boundaries of the converted unit do not substantially conform to the dimensions of the residential unit before conversion.</w:t>
      </w:r>
    </w:p>
    <w:p>
      <w:pPr>
        <w:spacing w:before="0" w:after="0" w:line="408" w:lineRule="exact"/>
        <w:ind w:left="0" w:right="0" w:firstLine="576"/>
        <w:jc w:val="left"/>
      </w:pPr>
      <w:r>
        <w:rPr/>
        <w:t xml:space="preserve">(3) If a seller, in violation of subsection (2) of this section, conveys a unit to a purchaser for value who has no actual knowledge of the violation, the recording of the deed conveying the unit, or, in a cooperative, the conveyance of the unit, extinguishes any right a residential tenant or residential subtenant may have under subsection (2) of this section to purchase that unit, but does not affect the right of a residential tenant or residential subtenant to recover damages from the seller for a violation of subsection (2) of this section.</w:t>
      </w:r>
    </w:p>
    <w:p>
      <w:pPr>
        <w:spacing w:before="0" w:after="0" w:line="408" w:lineRule="exact"/>
        <w:ind w:left="0" w:right="0" w:firstLine="576"/>
        <w:jc w:val="left"/>
      </w:pPr>
      <w:r>
        <w:rPr/>
        <w:t xml:space="preserve">(4) If a notice of conversion specifies a date by which a unit or proposed unit must be vacated and otherwise complies with this chapter and chapter 59.18 RCW, the notice also constitutes a notice to vacate specified under chapter 59.18 RCW.</w:t>
      </w:r>
    </w:p>
    <w:p>
      <w:pPr>
        <w:spacing w:before="0" w:after="0" w:line="408" w:lineRule="exact"/>
        <w:ind w:left="0" w:right="0" w:firstLine="576"/>
        <w:jc w:val="left"/>
      </w:pPr>
      <w:r>
        <w:rPr/>
        <w:t xml:space="preserve">(5) This section does not permit termination of a lease or sublease by a declarant in violation of its terms.</w:t>
      </w:r>
    </w:p>
    <w:p>
      <w:pPr>
        <w:spacing w:before="0" w:after="0" w:line="408" w:lineRule="exact"/>
        <w:ind w:left="0" w:right="0" w:firstLine="576"/>
        <w:jc w:val="left"/>
      </w:pPr>
      <w:r>
        <w:rPr/>
        <w:t xml:space="preserve">(6) A city or county may by appropriate ordinance require with respect to any conversion building within the jurisdiction of the city or county that:</w:t>
      </w:r>
    </w:p>
    <w:p>
      <w:pPr>
        <w:spacing w:before="0" w:after="0" w:line="408" w:lineRule="exact"/>
        <w:ind w:left="0" w:right="0" w:firstLine="576"/>
        <w:jc w:val="left"/>
      </w:pPr>
      <w:r>
        <w:rPr/>
        <w:t xml:space="preserve">(a) In addition to the statement required under section 405(1)(a) of this act, the public offering statement must contain a copy of the written inspection report of that building prepared by the appropriate department of the city or county. The report must list any violations of the housing code or other governmental regulation that is applicable regardless of whether the real property is owned as a common interest community or in some other form of ownership. The inspection must be made within forty-five days of the declarant's written request, and the report must be issued within fourteen days of the inspection being made. The inspection may not be required with respect to any building for which a final certificate of occupancy has been issued by the city or county within the preceding twenty-four months, and any fee imposed for the making of such inspection may not exceed the fee that would be imposed for the making of such an inspection for a purpose other than complying with this subsection (6)(a).</w:t>
      </w:r>
    </w:p>
    <w:p>
      <w:pPr>
        <w:spacing w:before="0" w:after="0" w:line="408" w:lineRule="exact"/>
        <w:ind w:left="0" w:right="0" w:firstLine="576"/>
        <w:jc w:val="left"/>
      </w:pPr>
      <w:r>
        <w:rPr/>
        <w:t xml:space="preserve">(b) Prior to the conveyance of any residential unit within a conversion building, other than a conveyance to a declarant or dealer, or affiliate of either:</w:t>
      </w:r>
    </w:p>
    <w:p>
      <w:pPr>
        <w:spacing w:before="0" w:after="0" w:line="408" w:lineRule="exact"/>
        <w:ind w:left="0" w:right="0" w:firstLine="576"/>
        <w:jc w:val="left"/>
      </w:pPr>
      <w:r>
        <w:rPr/>
        <w:t xml:space="preserve">(i) All violations disclosed in the inspection report provided for in (a) of this subsection, and not otherwise waived by the city or county, must be repaired; and</w:t>
      </w:r>
    </w:p>
    <w:p>
      <w:pPr>
        <w:spacing w:before="0" w:after="0" w:line="408" w:lineRule="exact"/>
        <w:ind w:left="0" w:right="0" w:firstLine="576"/>
        <w:jc w:val="left"/>
      </w:pPr>
      <w:r>
        <w:rPr/>
        <w:t xml:space="preserve">(ii) A certification must be obtained from the city or county that such repairs have been made. The certification must be based on a reinspection to be made within seven days of the declarant's written request and be issued within seven days of the reinspection being made;</w:t>
      </w:r>
    </w:p>
    <w:p>
      <w:pPr>
        <w:spacing w:before="0" w:after="0" w:line="408" w:lineRule="exact"/>
        <w:ind w:left="0" w:right="0" w:firstLine="576"/>
        <w:jc w:val="left"/>
      </w:pPr>
      <w:r>
        <w:rPr/>
        <w:t xml:space="preserve">(c) The repairs required to be made under (b) of this subsection must be warranted by the declarant against defects due to workmanship or materials for a period of one year following the completion of such repairs;</w:t>
      </w:r>
    </w:p>
    <w:p>
      <w:pPr>
        <w:spacing w:before="0" w:after="0" w:line="408" w:lineRule="exact"/>
        <w:ind w:left="0" w:right="0" w:firstLine="576"/>
        <w:jc w:val="left"/>
      </w:pPr>
      <w:r>
        <w:rPr/>
        <w:t xml:space="preserve">(d) Prior to the conveyance of any residential unit within a conversion building, other than a conveyance to a declarant or dealer, or affiliate of either:</w:t>
      </w:r>
    </w:p>
    <w:p>
      <w:pPr>
        <w:spacing w:before="0" w:after="0" w:line="408" w:lineRule="exact"/>
        <w:ind w:left="0" w:right="0" w:firstLine="576"/>
        <w:jc w:val="left"/>
      </w:pPr>
      <w:r>
        <w:rPr/>
        <w:t xml:space="preserve">(i) The declarant must establish and maintain, during the one-year warranty period provided under (c) of this subsection, an account containing a sum equal to ten percent of the actual cost of making the repairs required under (b) of this subsection;</w:t>
      </w:r>
    </w:p>
    <w:p>
      <w:pPr>
        <w:spacing w:before="0" w:after="0" w:line="408" w:lineRule="exact"/>
        <w:ind w:left="0" w:right="0" w:firstLine="576"/>
        <w:jc w:val="left"/>
      </w:pPr>
      <w:r>
        <w:rPr/>
        <w:t xml:space="preserve">(ii) During the one-year warranty period, the funds in the account must be used exclusively for paying the actual cost of making repairs required, or for otherwise satisfying claims made, under such warranty;</w:t>
      </w:r>
    </w:p>
    <w:p>
      <w:pPr>
        <w:spacing w:before="0" w:after="0" w:line="408" w:lineRule="exact"/>
        <w:ind w:left="0" w:right="0" w:firstLine="576"/>
        <w:jc w:val="left"/>
      </w:pPr>
      <w:r>
        <w:rPr/>
        <w:t xml:space="preserve">(iii) Following the expiration of the one-year warranty period, any funds remaining in the account must be immediately disbursed to the declarant; and</w:t>
      </w:r>
    </w:p>
    <w:p>
      <w:pPr>
        <w:spacing w:before="0" w:after="0" w:line="408" w:lineRule="exact"/>
        <w:ind w:left="0" w:right="0" w:firstLine="576"/>
        <w:jc w:val="left"/>
      </w:pPr>
      <w:r>
        <w:rPr/>
        <w:t xml:space="preserve">(iv) The declarant must notify in writing the association and the city or county as to the location of the account and any disbursements from the account;</w:t>
      </w:r>
    </w:p>
    <w:p>
      <w:pPr>
        <w:spacing w:before="0" w:after="0" w:line="408" w:lineRule="exact"/>
        <w:ind w:left="0" w:right="0" w:firstLine="576"/>
        <w:jc w:val="left"/>
      </w:pPr>
      <w:r>
        <w:rPr/>
        <w:t xml:space="preserve">(e)(i) A declarant must pay relocation assistance, in an amount to be determined by the city or county, which may not exceed a sum equal to three months of the residential tenant's or residential subtenant's rent at the time the conversion notice required under subsection (1) of this section is received, to residential tenants or residential subtenants:</w:t>
      </w:r>
    </w:p>
    <w:p>
      <w:pPr>
        <w:spacing w:before="0" w:after="0" w:line="408" w:lineRule="exact"/>
        <w:ind w:left="0" w:right="0" w:firstLine="576"/>
        <w:jc w:val="left"/>
      </w:pPr>
      <w:r>
        <w:rPr/>
        <w:t xml:space="preserve">(A) Who do not elect to purchase a unit in the common interest community;</w:t>
      </w:r>
    </w:p>
    <w:p>
      <w:pPr>
        <w:spacing w:before="0" w:after="0" w:line="408" w:lineRule="exact"/>
        <w:ind w:left="0" w:right="0" w:firstLine="576"/>
        <w:jc w:val="left"/>
      </w:pPr>
      <w:r>
        <w:rPr/>
        <w:t xml:space="preserve">(B) Who are in lawful occupancy for residential purposes of a unit in the conversion building; and</w:t>
      </w:r>
    </w:p>
    <w:p>
      <w:pPr>
        <w:spacing w:before="0" w:after="0" w:line="408" w:lineRule="exact"/>
        <w:ind w:left="0" w:right="0" w:firstLine="576"/>
        <w:jc w:val="left"/>
      </w:pPr>
      <w:r>
        <w:rPr/>
        <w:t xml:space="preserve">(C) Whose annual household income from all sources, on the date of the notice described in subsection (1) of this section, was less than an amount equal to eighty percent of:</w:t>
      </w:r>
    </w:p>
    <w:p>
      <w:pPr>
        <w:spacing w:before="0" w:after="0" w:line="408" w:lineRule="exact"/>
        <w:ind w:left="0" w:right="0" w:firstLine="576"/>
        <w:jc w:val="left"/>
      </w:pPr>
      <w:r>
        <w:rPr/>
        <w:t xml:space="preserve">(I) The annual median income for comparably sized households in the standard metropolitan statistical area, as defined and established by the United States department of housing and urban development, in which the common interest community is located; or</w:t>
      </w:r>
    </w:p>
    <w:p>
      <w:pPr>
        <w:spacing w:before="0" w:after="0" w:line="408" w:lineRule="exact"/>
        <w:ind w:left="0" w:right="0" w:firstLine="576"/>
        <w:jc w:val="left"/>
      </w:pPr>
      <w:r>
        <w:rPr/>
        <w:t xml:space="preserve">(II) If the conversion building is not within a standard metropolitan statistical area, the annual median income for comparably sized households in the state of Washington, as defined and determined by said department.</w:t>
      </w:r>
    </w:p>
    <w:p>
      <w:pPr>
        <w:spacing w:before="0" w:after="0" w:line="408" w:lineRule="exact"/>
        <w:ind w:left="0" w:right="0" w:firstLine="576"/>
        <w:jc w:val="left"/>
      </w:pPr>
      <w:r>
        <w:rPr/>
        <w:t xml:space="preserve">The household size of a unit must be based on the number of persons actually in lawful occupancy of the unit. The residential tenant or residential subtenant actually in lawful occupancy of the unit is entitled to the relocation assistance. Relocation assistance must be paid on or before the date the residential tenant or residential subtenant vacates and is in addition to any damage deposit or other compensation or refund to which the residential tenant or residential subtenant is otherwise entitled. Unpaid rent or other amounts owed by the residential tenant or residential subtenant to the landlord may be offset against the relocation assistance.</w:t>
      </w:r>
    </w:p>
    <w:p>
      <w:pPr>
        <w:spacing w:before="0" w:after="0" w:line="408" w:lineRule="exact"/>
        <w:ind w:left="0" w:right="0" w:firstLine="576"/>
        <w:jc w:val="left"/>
      </w:pPr>
      <w:r>
        <w:rPr/>
        <w:t xml:space="preserve">(ii) Elderly residential tenants or residential subtenants and residential tenants or residential subtenants with special needs who otherwise meet the requirements of (e)(i)(A) of this subsection must receive relocation assistance, the greater of:</w:t>
      </w:r>
    </w:p>
    <w:p>
      <w:pPr>
        <w:spacing w:before="0" w:after="0" w:line="408" w:lineRule="exact"/>
        <w:ind w:left="0" w:right="0" w:firstLine="576"/>
        <w:jc w:val="left"/>
      </w:pPr>
      <w:r>
        <w:rPr/>
        <w:t xml:space="preserve">(A) The sum described in (e)(i) of this subsection; or</w:t>
      </w:r>
    </w:p>
    <w:p>
      <w:pPr>
        <w:spacing w:before="0" w:after="0" w:line="408" w:lineRule="exact"/>
        <w:ind w:left="0" w:right="0" w:firstLine="576"/>
        <w:jc w:val="left"/>
      </w:pPr>
      <w:r>
        <w:rPr/>
        <w:t xml:space="preserve">(B) The sum of actual relocation expenses of the residential tenant or residential subtenant, up to a maximum of one thousand five hundred dollars in excess of the sum described in (e)(i) of this subsection, which may include costs associated with the physical move, first month's rent, and the security deposit for the dwelling unit to which the residential tenant or residential subtenant is relocating, rent differentials for up to a six-month period, and any other reasonable costs or fees associated with the relocation. Receipts for relocation expenses must be provided to the declarant by eligible residential tenants or residential subtenants, and declarants must provide the relocation assistance to residential tenants or residential subtenants in a timely manner. The city or county may provide additional guidelines for the relocation assistance.</w:t>
      </w:r>
    </w:p>
    <w:p>
      <w:pPr>
        <w:spacing w:before="0" w:after="0" w:line="408" w:lineRule="exact"/>
        <w:ind w:left="0" w:right="0" w:firstLine="576"/>
        <w:jc w:val="left"/>
      </w:pPr>
      <w:r>
        <w:rPr/>
        <w:t xml:space="preserve">(iii) For the purposes of this subsection (6)(e):</w:t>
      </w:r>
    </w:p>
    <w:p>
      <w:pPr>
        <w:spacing w:before="0" w:after="0" w:line="408" w:lineRule="exact"/>
        <w:ind w:left="0" w:right="0" w:firstLine="576"/>
        <w:jc w:val="left"/>
      </w:pPr>
      <w:r>
        <w:rPr/>
        <w:t xml:space="preserve">(A) "Elderly" means a person who is at least sixty-five years of age; and</w:t>
      </w:r>
    </w:p>
    <w:p>
      <w:pPr>
        <w:spacing w:before="0" w:after="0" w:line="408" w:lineRule="exact"/>
        <w:ind w:left="0" w:right="0" w:firstLine="576"/>
        <w:jc w:val="left"/>
      </w:pPr>
      <w:r>
        <w:rPr/>
        <w:t xml:space="preserve">(B) "Special needs" includes, but is not limited to, a chronic mental illness or physical disability, a developmental disability, or other condition affecting cognition, disease, chemical dependency, or a medical condition that is permanent, not reversible or curable, or is long lasting, and severely limits a person's mental or physical capacity for self-care;</w:t>
      </w:r>
    </w:p>
    <w:p>
      <w:pPr>
        <w:spacing w:before="0" w:after="0" w:line="408" w:lineRule="exact"/>
        <w:ind w:left="0" w:right="0" w:firstLine="576"/>
        <w:jc w:val="left"/>
      </w:pPr>
      <w:r>
        <w:rPr/>
        <w:t xml:space="preserve">(f) Except as authorized under (g) of this subsection, a declarant and any dealer may not begin any construction, remodeling, or repairs to any interior portion of an occupied building that is to become a conversion building during the one hundred twenty-day notice period provided for in subsection (1) of this section unless all residential tenants and residential subtenants who have elected not to purchase a unit in the common interest community and who are in lawful occupancy in the building have vacated the premises. For the purposes of this subsection:</w:t>
      </w:r>
    </w:p>
    <w:p>
      <w:pPr>
        <w:spacing w:before="0" w:after="0" w:line="408" w:lineRule="exact"/>
        <w:ind w:left="0" w:right="0" w:firstLine="576"/>
        <w:jc w:val="left"/>
      </w:pPr>
      <w:r>
        <w:rPr/>
        <w:t xml:space="preserve">(i) "Construction, remodeling, or repairs" means the work that is done for the purpose of establishing or selling units in a conversion building, and does not mean the work that is done to maintain the building or lot for the residential use of the existing residential tenants or residential subtenants; and</w:t>
      </w:r>
    </w:p>
    <w:p>
      <w:pPr>
        <w:spacing w:before="0" w:after="0" w:line="408" w:lineRule="exact"/>
        <w:ind w:left="0" w:right="0" w:firstLine="576"/>
        <w:jc w:val="left"/>
      </w:pPr>
      <w:r>
        <w:rPr/>
        <w:t xml:space="preserve">(ii) "Occupied building" means a stand-alone structure occupied by tenants or subtenants and does not include other stand-alone buildings located on the property or detached common area facilities; and</w:t>
      </w:r>
    </w:p>
    <w:p>
      <w:pPr>
        <w:spacing w:before="0" w:after="0" w:line="408" w:lineRule="exact"/>
        <w:ind w:left="0" w:right="0" w:firstLine="576"/>
        <w:jc w:val="left"/>
      </w:pPr>
      <w:r>
        <w:rPr/>
        <w:t xml:space="preserve">(g)(i) If a declarant or dealer has offered existing residential tenants or residential subtenants an option to terminate an existing lease or rental agreement without cause or consequence as authorized under subsection (1)(c) of this section, a declarant and any dealer may begin construction, remodeling, or repairs to interior portions of an occupied building (A) to repair or remodel vacant units to be used as model units, if the repair or remodel is limited to one model for each unit type in the building; (B) to repair or remodel a vacant unit or common element for use as a sales office; or (C) to do both.</w:t>
      </w:r>
    </w:p>
    <w:p>
      <w:pPr>
        <w:spacing w:before="0" w:after="0" w:line="408" w:lineRule="exact"/>
        <w:ind w:left="0" w:right="0" w:firstLine="576"/>
        <w:jc w:val="left"/>
      </w:pPr>
      <w:r>
        <w:rPr/>
        <w:t xml:space="preserve">(ii) The work performed under this subsection (6)(g) must not violate the residential tenants' or residential subtenants' rights of quiet enjoyment during the one hundred twenty-day notice period.</w:t>
      </w:r>
    </w:p>
    <w:p>
      <w:pPr>
        <w:spacing w:before="0" w:after="0" w:line="408" w:lineRule="exact"/>
        <w:ind w:left="0" w:right="0" w:firstLine="576"/>
        <w:jc w:val="left"/>
      </w:pPr>
      <w:r>
        <w:rPr/>
        <w:t xml:space="preserve">(7) Violations of any city or county ordinance adopted as authorized under subsection (6) of this section gives rise to such remedies, penalties, and causes of action that may be lawfully imposed by the city or county. Such violations do not invalidate the creation of the common interest community or the conveyance of any interest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COMMON INTEREST COMMUNITY PROJECT</w:t>
      </w:r>
      <w:r>
        <w:rPr>
          <w:rFonts w:ascii="Times New Roman" w:hAnsi="Times New Roman"/>
        </w:rPr>
        <w:t xml:space="preserve">—</w:t>
      </w:r>
      <w:r>
        <w:rPr/>
        <w:t xml:space="preserve">REPORT.</w:t>
      </w:r>
      <w:r>
        <w:t xml:space="preserve">  </w:t>
      </w:r>
      <w:r>
        <w:rPr/>
        <w:t xml:space="preserve">(1) All cities and counties planning under RCW 36.70A.040, which have inspected any conversion buildings or managed the payment of relocation assistance within the jurisdiction within the previous twelve-month period, must report annually to the department of commerce the following information:</w:t>
      </w:r>
    </w:p>
    <w:p>
      <w:pPr>
        <w:spacing w:before="0" w:after="0" w:line="408" w:lineRule="exact"/>
        <w:ind w:left="0" w:right="0" w:firstLine="576"/>
        <w:jc w:val="left"/>
      </w:pPr>
      <w:r>
        <w:rPr/>
        <w:t xml:space="preserve">(a) The total number of apartment units converted into common interest community units;</w:t>
      </w:r>
    </w:p>
    <w:p>
      <w:pPr>
        <w:spacing w:before="0" w:after="0" w:line="408" w:lineRule="exact"/>
        <w:ind w:left="0" w:right="0" w:firstLine="576"/>
        <w:jc w:val="left"/>
      </w:pPr>
      <w:r>
        <w:rPr/>
        <w:t xml:space="preserve">(b) The total number of conversion common interest community projects; and</w:t>
      </w:r>
    </w:p>
    <w:p>
      <w:pPr>
        <w:spacing w:before="0" w:after="0" w:line="408" w:lineRule="exact"/>
        <w:ind w:left="0" w:right="0" w:firstLine="576"/>
        <w:jc w:val="left"/>
      </w:pPr>
      <w:r>
        <w:rPr/>
        <w:t xml:space="preserve">(c) The total number of apartment tenants who receive relocation assistance.</w:t>
      </w:r>
    </w:p>
    <w:p>
      <w:pPr>
        <w:spacing w:before="0" w:after="0" w:line="408" w:lineRule="exact"/>
        <w:ind w:left="0" w:right="0" w:firstLine="576"/>
        <w:jc w:val="left"/>
      </w:pPr>
      <w:r>
        <w:rPr/>
        <w:t xml:space="preserve">(2) Upon completion of a conversion common interest community project, a city or county may require the declarant to provide the information described in subsection (1)(a) and (c) of this section for the converted common interest community to the appropriately designated department or agency in the city or county for the purpose of complying with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EXPRESS WARRANTIES.</w:t>
      </w:r>
      <w:r>
        <w:t xml:space="preserve">  </w:t>
      </w:r>
      <w:r>
        <w:rPr/>
        <w:t xml:space="preserve">(1) Subject to subsections (2) and (3) of this section, express warranties made by any declarant or dealer to a purchaser of a unit, if relied upon by the purchaser in purchasing the unit, are created as follows:</w:t>
      </w:r>
    </w:p>
    <w:p>
      <w:pPr>
        <w:spacing w:before="0" w:after="0" w:line="408" w:lineRule="exact"/>
        <w:ind w:left="0" w:right="0" w:firstLine="576"/>
        <w:jc w:val="left"/>
      </w:pPr>
      <w:r>
        <w:rPr/>
        <w:t xml:space="preserve">(a) Any written statement of fact or written promise that relates to the unit, its use, or rights appurtenant to the unit or its use, improvements to the common interest community that would directly benefit the unit, or the right to use or have the benefit of facilities not located in the common interest community creates an express warranty that the unit and related rights and uses will conform to the statement or promise.</w:t>
      </w:r>
    </w:p>
    <w:p>
      <w:pPr>
        <w:spacing w:before="0" w:after="0" w:line="408" w:lineRule="exact"/>
        <w:ind w:left="0" w:right="0" w:firstLine="576"/>
        <w:jc w:val="left"/>
      </w:pPr>
      <w:r>
        <w:rPr/>
        <w:t xml:space="preserve">(b) Any model, depiction, or written description of the physical characteristics of the common interest community, including plans and specifications of or for improvements, creates an express warranty that the common interest community will conform to the model, depiction, or written description in all material respects.</w:t>
      </w:r>
    </w:p>
    <w:p>
      <w:pPr>
        <w:spacing w:before="0" w:after="0" w:line="408" w:lineRule="exact"/>
        <w:ind w:left="0" w:right="0" w:firstLine="576"/>
        <w:jc w:val="left"/>
      </w:pPr>
      <w:r>
        <w:rPr/>
        <w:t xml:space="preserve">(c) Any written description or depiction of the quantity or extent of the real estate comprising the common interest community, including plats or surveys, creates an express warranty that the common interest community will conform to the description or depiction, subject to customary tolerances.</w:t>
      </w:r>
    </w:p>
    <w:p>
      <w:pPr>
        <w:spacing w:before="0" w:after="0" w:line="408" w:lineRule="exact"/>
        <w:ind w:left="0" w:right="0" w:firstLine="576"/>
        <w:jc w:val="left"/>
      </w:pPr>
      <w:r>
        <w:rPr/>
        <w:t xml:space="preserve">(d) A written statement that a purchaser may put a unit only to a specified use is an express warranty that the specified use is lawful.</w:t>
      </w:r>
    </w:p>
    <w:p>
      <w:pPr>
        <w:spacing w:before="0" w:after="0" w:line="408" w:lineRule="exact"/>
        <w:ind w:left="0" w:right="0" w:firstLine="576"/>
        <w:jc w:val="left"/>
      </w:pPr>
      <w:r>
        <w:rPr/>
        <w:t xml:space="preserve">(2) Subject to subsection (3) of this section, neither formal words, such as "warranty" or "guarantee," nor a specific intention to make a warranty are necessary to create an express warranty, but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(3) A purchaser may not rely on any statement, promise, model, depiction, or description unless it is made in: The public offering statement delivered to the purchaser; a record signed by the declarant or dealer, or the declarant's or dealer's agent identified in the public offering statement; or an advertisement or promotional material approved or authorized by the declarant or dealer.</w:t>
      </w:r>
    </w:p>
    <w:p>
      <w:pPr>
        <w:spacing w:before="0" w:after="0" w:line="408" w:lineRule="exact"/>
        <w:ind w:left="0" w:right="0" w:firstLine="576"/>
        <w:jc w:val="left"/>
      </w:pPr>
      <w:r>
        <w:rPr/>
        <w:t xml:space="preserve">(4) Any conveyance of a unit transfers to the purchaser all express warranties of quality made by the declarant or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IMPLIED WARRANTIES OF QUALITY.</w:t>
      </w:r>
      <w:r>
        <w:t xml:space="preserve">  </w:t>
      </w:r>
      <w:r>
        <w:rPr/>
        <w:t xml:space="preserve">(1) A declarant and any dealer warrants to a purchaser of a unit that the unit will be in at least as good condition at the earlier of the time of the conveyance or delivery of possession as it was at the time of contracting, except for reasonable wear and tear and damage by casualty or condemnation.</w:t>
      </w:r>
    </w:p>
    <w:p>
      <w:pPr>
        <w:spacing w:before="0" w:after="0" w:line="408" w:lineRule="exact"/>
        <w:ind w:left="0" w:right="0" w:firstLine="576"/>
        <w:jc w:val="left"/>
      </w:pPr>
      <w:r>
        <w:rPr/>
        <w:t xml:space="preserve">(2) A declarant and any dealer impliedly warrants to a purchaser of a unit that the unit and the common elements in the common interest community are suitable for the ordinary uses of real estate of its type and that any improvements made or contracted for by such declarant or dealer will be:</w:t>
      </w:r>
    </w:p>
    <w:p>
      <w:pPr>
        <w:spacing w:before="0" w:after="0" w:line="408" w:lineRule="exact"/>
        <w:ind w:left="0" w:right="0" w:firstLine="576"/>
        <w:jc w:val="left"/>
      </w:pPr>
      <w:r>
        <w:rPr/>
        <w:t xml:space="preserve">(a) Free from defective materials;</w:t>
      </w:r>
    </w:p>
    <w:p>
      <w:pPr>
        <w:spacing w:before="0" w:after="0" w:line="408" w:lineRule="exact"/>
        <w:ind w:left="0" w:right="0" w:firstLine="576"/>
        <w:jc w:val="left"/>
      </w:pPr>
      <w:r>
        <w:rPr/>
        <w:t xml:space="preserve">(b) Constructed in accordance with sound engineering and construction standards;</w:t>
      </w:r>
    </w:p>
    <w:p>
      <w:pPr>
        <w:spacing w:before="0" w:after="0" w:line="408" w:lineRule="exact"/>
        <w:ind w:left="0" w:right="0" w:firstLine="576"/>
        <w:jc w:val="left"/>
      </w:pPr>
      <w:r>
        <w:rPr/>
        <w:t xml:space="preserve">(c) Constructed in a workmanlike manner; and</w:t>
      </w:r>
    </w:p>
    <w:p>
      <w:pPr>
        <w:spacing w:before="0" w:after="0" w:line="408" w:lineRule="exact"/>
        <w:ind w:left="0" w:right="0" w:firstLine="576"/>
        <w:jc w:val="left"/>
      </w:pPr>
      <w:r>
        <w:rPr/>
        <w:t xml:space="preserve">(d) Constructed in compliance with all laws then applicable to such improvements.</w:t>
      </w:r>
    </w:p>
    <w:p>
      <w:pPr>
        <w:spacing w:before="0" w:after="0" w:line="408" w:lineRule="exact"/>
        <w:ind w:left="0" w:right="0" w:firstLine="576"/>
        <w:jc w:val="left"/>
      </w:pPr>
      <w:r>
        <w:rPr/>
        <w:t xml:space="preserve">(3) A declarant and any dealer warrants to a purchaser of a unit that may be used for residential use that an existing use, continuation of which is contemplated by the parties, does not violate applicable law at the earlier of the time of conveyance or delivery of possession.</w:t>
      </w:r>
    </w:p>
    <w:p>
      <w:pPr>
        <w:spacing w:before="0" w:after="0" w:line="408" w:lineRule="exact"/>
        <w:ind w:left="0" w:right="0" w:firstLine="576"/>
        <w:jc w:val="left"/>
      </w:pPr>
      <w:r>
        <w:rPr/>
        <w:t xml:space="preserve">(4) Warranties imposed under this section may be excluded or modified as specified in section 416 of this act.</w:t>
      </w:r>
    </w:p>
    <w:p>
      <w:pPr>
        <w:spacing w:before="0" w:after="0" w:line="408" w:lineRule="exact"/>
        <w:ind w:left="0" w:right="0" w:firstLine="576"/>
        <w:jc w:val="left"/>
      </w:pPr>
      <w:r>
        <w:rPr/>
        <w:t xml:space="preserve">(5) For purposes of this section, improvements made or contracted for by an affiliate of a declarant are made or contracted for by the declarant.</w:t>
      </w:r>
    </w:p>
    <w:p>
      <w:pPr>
        <w:spacing w:before="0" w:after="0" w:line="408" w:lineRule="exact"/>
        <w:ind w:left="0" w:right="0" w:firstLine="576"/>
        <w:jc w:val="left"/>
      </w:pPr>
      <w:r>
        <w:rPr/>
        <w:t xml:space="preserve">(6) Any conveyance of a unit transfers to the purchaser all of a declarant's or dealer's implied warranties of quality.</w:t>
      </w:r>
    </w:p>
    <w:p>
      <w:pPr>
        <w:spacing w:before="0" w:after="0" w:line="408" w:lineRule="exact"/>
        <w:ind w:left="0" w:right="0" w:firstLine="576"/>
        <w:jc w:val="left"/>
      </w:pPr>
      <w:r>
        <w:rPr/>
        <w:t xml:space="preserve">(7)(a) In a judicial proceeding for breach of any of the obligations arising under this section, the plaintiff must show that the alleged breach has adversely affected or will have an adverse effect on the performance of that portion of the unit or common elements alleged to be in breach.</w:t>
      </w:r>
    </w:p>
    <w:p>
      <w:pPr>
        <w:spacing w:before="0" w:after="0" w:line="408" w:lineRule="exact"/>
        <w:ind w:left="0" w:right="0" w:firstLine="576"/>
        <w:jc w:val="left"/>
      </w:pPr>
      <w:r>
        <w:rPr/>
        <w:t xml:space="preserve">(b) As used in this subsection, an adverse effect must be more than technical and must be significant to a reasonable person. To establish an adverse effect, the person alleging the breach is not required to prove that the breach renders the unit or common element uninhabitable or unfit for its intended purpose.</w:t>
      </w:r>
    </w:p>
    <w:p>
      <w:pPr>
        <w:spacing w:before="0" w:after="0" w:line="408" w:lineRule="exact"/>
        <w:ind w:left="0" w:right="0" w:firstLine="576"/>
        <w:jc w:val="left"/>
      </w:pPr>
      <w:r>
        <w:rPr/>
        <w:t xml:space="preserve">(8) Proof of breach of any obligation arising under this section is not proof of damages. Damages awarded for a breach of an obligation arising under this section are the cost of repairs. However, if it is established that the cost of such repairs is clearly disproportionate to the loss in market value caused by the breach, damages are limited to the loss in market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EXCLUSION OR MODIFICATION OF IMPLIED WARRANTIES OF QUALITY.</w:t>
      </w:r>
      <w:r>
        <w:t xml:space="preserve">  </w:t>
      </w:r>
      <w:r>
        <w:rPr/>
        <w:t xml:space="preserve">(1) Except as limited under subsection (2) of this section with respect to a purchaser of a unit that may be used for residential use, implied warranties of quality under section 415 of this act:</w:t>
      </w:r>
    </w:p>
    <w:p>
      <w:pPr>
        <w:spacing w:before="0" w:after="0" w:line="408" w:lineRule="exact"/>
        <w:ind w:left="0" w:right="0" w:firstLine="576"/>
        <w:jc w:val="left"/>
      </w:pPr>
      <w:r>
        <w:rPr/>
        <w:t xml:space="preserve">(a) May be excluded or modified by written agreement of the parties; and</w:t>
      </w:r>
    </w:p>
    <w:p>
      <w:pPr>
        <w:spacing w:before="0" w:after="0" w:line="408" w:lineRule="exact"/>
        <w:ind w:left="0" w:right="0" w:firstLine="576"/>
        <w:jc w:val="left"/>
      </w:pPr>
      <w:r>
        <w:rPr/>
        <w:t xml:space="preserve">(b) Are excluded by written expression of disclaimer, such as "as is," "with all faults," or other language that in common understanding calls the buyer's attention to the exclusion of warranties.</w:t>
      </w:r>
    </w:p>
    <w:p>
      <w:pPr>
        <w:spacing w:before="0" w:after="0" w:line="408" w:lineRule="exact"/>
        <w:ind w:left="0" w:right="0" w:firstLine="576"/>
        <w:jc w:val="left"/>
      </w:pPr>
      <w:r>
        <w:rPr/>
        <w:t xml:space="preserve">(2) With respect to a purchaser of a unit that may be occupied for residential use, a general disclaimer of implied warranties of quality under section 415 of this act is not effective, but a declarant and any dealer may disclaim liability in an instrument signed by the purchaser for one or more specified defects or failures to comply with applicable law, if:</w:t>
      </w:r>
    </w:p>
    <w:p>
      <w:pPr>
        <w:spacing w:before="0" w:after="0" w:line="408" w:lineRule="exact"/>
        <w:ind w:left="0" w:right="0" w:firstLine="576"/>
        <w:jc w:val="left"/>
      </w:pPr>
      <w:r>
        <w:rPr/>
        <w:t xml:space="preserve">(a) The declarant or dealer knows or has reason to believe that the specific defects or failures exist at the time of disclosure;</w:t>
      </w:r>
    </w:p>
    <w:p>
      <w:pPr>
        <w:spacing w:before="0" w:after="0" w:line="408" w:lineRule="exact"/>
        <w:ind w:left="0" w:right="0" w:firstLine="576"/>
        <w:jc w:val="left"/>
      </w:pPr>
      <w:r>
        <w:rPr/>
        <w:t xml:space="preserve">(b) The instrument specifically describes the defects or failures;</w:t>
      </w:r>
    </w:p>
    <w:p>
      <w:pPr>
        <w:spacing w:before="0" w:after="0" w:line="408" w:lineRule="exact"/>
        <w:ind w:left="0" w:right="0" w:firstLine="576"/>
        <w:jc w:val="left"/>
      </w:pPr>
      <w:r>
        <w:rPr/>
        <w:t xml:space="preserve">(c) The instrument includes a brief statement as to the expected effect of the defects or failures;</w:t>
      </w:r>
    </w:p>
    <w:p>
      <w:pPr>
        <w:spacing w:before="0" w:after="0" w:line="408" w:lineRule="exact"/>
        <w:ind w:left="0" w:right="0" w:firstLine="576"/>
        <w:jc w:val="left"/>
      </w:pPr>
      <w:r>
        <w:rPr/>
        <w:t xml:space="preserve">(d) The instrument is bold faced, capitalized, underlined, or otherwise set out from surrounding material so as to be conspicuous; and</w:t>
      </w:r>
    </w:p>
    <w:p>
      <w:pPr>
        <w:spacing w:before="0" w:after="0" w:line="408" w:lineRule="exact"/>
        <w:ind w:left="0" w:right="0" w:firstLine="576"/>
        <w:jc w:val="left"/>
      </w:pPr>
      <w:r>
        <w:rPr/>
        <w:t xml:space="preserve">(e) The instrument is signed by the purchaser.</w:t>
      </w:r>
    </w:p>
    <w:p>
      <w:pPr>
        <w:spacing w:before="0" w:after="0" w:line="408" w:lineRule="exact"/>
        <w:ind w:left="0" w:right="0" w:firstLine="576"/>
        <w:jc w:val="left"/>
      </w:pPr>
      <w:r>
        <w:rPr/>
        <w:t xml:space="preserve">(3) A declarant or dealer may not make an express written warranty of quality to a purchaser of a unit in a condominium that limits the implied warranty made to the purchaser set forth in section 415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WARRANTIES OF QUALITY</w:t>
      </w:r>
      <w:r>
        <w:rPr>
          <w:rFonts w:ascii="Times New Roman" w:hAnsi="Times New Roman"/>
        </w:rPr>
        <w:t xml:space="preserve">—</w:t>
      </w:r>
      <w:r>
        <w:rPr/>
        <w:t xml:space="preserve">BREACH</w:t>
      </w:r>
      <w:r>
        <w:rPr>
          <w:rFonts w:ascii="Times New Roman" w:hAnsi="Times New Roman"/>
        </w:rPr>
        <w:t xml:space="preserve">—</w:t>
      </w:r>
      <w:r>
        <w:rPr/>
        <w:t xml:space="preserve">ACTIONS FOR CONSTRUCTION DEFECT CLAIMS.</w:t>
      </w:r>
      <w:r>
        <w:t xml:space="preserve">  </w:t>
      </w:r>
      <w:r>
        <w:rPr/>
        <w:t xml:space="preserve">(1) A judicial proceeding for breach of any obligations arising under section 414, 415, or 416 of this act must be commenced within four years after the cause of action accrues. The period for commencing an action for a breach accruing pursuant to subsection (2)(a) of this section does not expire prior to one year after termination of the period of declarant control, if any, under section 304 of this act. Such periods may not be reduced by either oral or written agreement or through the use of contractual claims or notice procedures that require the filing or service of any claim or notice prior to the expiration of the period specified in this section.</w:t>
      </w:r>
    </w:p>
    <w:p>
      <w:pPr>
        <w:spacing w:before="0" w:after="0" w:line="408" w:lineRule="exact"/>
        <w:ind w:left="0" w:right="0" w:firstLine="576"/>
        <w:jc w:val="left"/>
      </w:pPr>
      <w:r>
        <w:rPr/>
        <w:t xml:space="preserve">(2) Subject to subsection (3) of this section, a cause of action for breach of warranty of quality, regardless of the purchaser's lack of knowledge of the breach, accrues:</w:t>
      </w:r>
    </w:p>
    <w:p>
      <w:pPr>
        <w:spacing w:before="0" w:after="0" w:line="408" w:lineRule="exact"/>
        <w:ind w:left="0" w:right="0" w:firstLine="576"/>
        <w:jc w:val="left"/>
      </w:pPr>
      <w:r>
        <w:rPr/>
        <w:t xml:space="preserve">(a) As to a unit, the date the unit was conveyed to the purchaser to whom the warranty is first made; and</w:t>
      </w:r>
    </w:p>
    <w:p>
      <w:pPr>
        <w:spacing w:before="0" w:after="0" w:line="408" w:lineRule="exact"/>
        <w:ind w:left="0" w:right="0" w:firstLine="576"/>
        <w:jc w:val="left"/>
      </w:pPr>
      <w:r>
        <w:rPr/>
        <w:t xml:space="preserve">(b) As to each common element, at the latest of:</w:t>
      </w:r>
    </w:p>
    <w:p>
      <w:pPr>
        <w:spacing w:before="0" w:after="0" w:line="408" w:lineRule="exact"/>
        <w:ind w:left="0" w:right="0" w:firstLine="576"/>
        <w:jc w:val="left"/>
      </w:pPr>
      <w:r>
        <w:rPr/>
        <w:t xml:space="preserve">(i) The date the common element was completed;</w:t>
      </w:r>
    </w:p>
    <w:p>
      <w:pPr>
        <w:spacing w:before="0" w:after="0" w:line="408" w:lineRule="exact"/>
        <w:ind w:left="0" w:right="0" w:firstLine="576"/>
        <w:jc w:val="left"/>
      </w:pPr>
      <w:r>
        <w:rPr/>
        <w:t xml:space="preserve">(ii) The date the common element was added to the common interest community; or</w:t>
      </w:r>
    </w:p>
    <w:p>
      <w:pPr>
        <w:spacing w:before="0" w:after="0" w:line="408" w:lineRule="exact"/>
        <w:ind w:left="0" w:right="0" w:firstLine="576"/>
        <w:jc w:val="left"/>
      </w:pPr>
      <w:r>
        <w:rPr/>
        <w:t xml:space="preserve">(iii) The date the first unit in the common interest community was conveyed to a bona fide purchaser.</w:t>
      </w:r>
    </w:p>
    <w:p>
      <w:pPr>
        <w:spacing w:before="0" w:after="0" w:line="408" w:lineRule="exact"/>
        <w:ind w:left="0" w:right="0" w:firstLine="576"/>
        <w:jc w:val="left"/>
      </w:pPr>
      <w:r>
        <w:rPr/>
        <w:t xml:space="preserve">(3) If a warranty of quality explicitly extends to future performance or duration of any improvement or component of the common interest community, the cause of action accrues at the time the breach is discovered or at the end of the period for which the warranty explicitly extends, whichever is earlier.</w:t>
      </w:r>
    </w:p>
    <w:p>
      <w:pPr>
        <w:spacing w:before="0" w:after="0" w:line="408" w:lineRule="exact"/>
        <w:ind w:left="0" w:right="0" w:firstLine="576"/>
        <w:jc w:val="left"/>
      </w:pPr>
      <w:r>
        <w:rPr/>
        <w:t xml:space="preserve">(4) If a written notice of claim is served under RCW 64.50.020 within the time prescribed for the filing of an action under this chapter, the statutes of limitation in this chapter and any applicable statutes of repose for construction-related claims are tolled until sixty days after the period of time during which the filing of an action is barred under RCW 64.50.020.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VIOLATIONS ON RIGHTS OF ACTION</w:t>
      </w:r>
      <w:r>
        <w:rPr>
          <w:rFonts w:ascii="Times New Roman" w:hAnsi="Times New Roman"/>
        </w:rPr>
        <w:t xml:space="preserve">—</w:t>
      </w:r>
      <w:r>
        <w:rPr/>
        <w:t xml:space="preserve">ATTORNEYS' FEES.</w:t>
      </w:r>
      <w:r>
        <w:t xml:space="preserve">  </w:t>
      </w:r>
      <w:r>
        <w:rPr/>
        <w:t xml:space="preserve">(1) A declarant, association, unit owner, or any other person subject to this chapter may bring an action to enforce a right granted or obligation imposed under this chapter or the governing documents. The court may award reasonable attorneys' fees and costs.</w:t>
      </w:r>
    </w:p>
    <w:p>
      <w:pPr>
        <w:spacing w:before="0" w:after="0" w:line="408" w:lineRule="exact"/>
        <w:ind w:left="0" w:right="0" w:firstLine="576"/>
        <w:jc w:val="left"/>
      </w:pPr>
      <w:r>
        <w:rPr/>
        <w:t xml:space="preserve">(2) Parties to a dispute arising under this chapter or the governing documents may agree to resolve the dispute by any form of binding or nonbinding alternative dispute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OF PROMOTIONAL MATERIAL.</w:t>
      </w:r>
      <w:r>
        <w:t xml:space="preserve">  </w:t>
      </w:r>
      <w:r>
        <w:rPr/>
        <w:t xml:space="preserve">Promotional material may not be displayed or delivered to prospective purchasers that describes or portrays an improvement that is not in existence unless the description or portrayal of the improvement in the promotional material is conspicuously labeled or identified either as "MUST BE BUILT" or as "NEED NOT BE BUILT" or words to that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IMPROVEMENTS</w:t>
      </w:r>
      <w:r>
        <w:rPr>
          <w:rFonts w:ascii="Times New Roman" w:hAnsi="Times New Roman"/>
        </w:rPr>
        <w:t xml:space="preserve">—</w:t>
      </w:r>
      <w:r>
        <w:rPr/>
        <w:t xml:space="preserve">DECLARANT'S DUTIES.</w:t>
      </w:r>
      <w:r>
        <w:t xml:space="preserve">  </w:t>
      </w:r>
      <w:r>
        <w:rPr/>
        <w:t xml:space="preserve">(1) Except for improvements labeled "NEED NOT BE BUILT" on the map in conformity to section 210(9) of this act, the declarant must complete all improvements depicted on the map or other graphic representation, if the map or other graphic representation is contained in the public offering statement or in any promotional material approved or authorized by the declarant.</w:t>
      </w:r>
    </w:p>
    <w:p>
      <w:pPr>
        <w:spacing w:before="0" w:after="0" w:line="408" w:lineRule="exact"/>
        <w:ind w:left="0" w:right="0" w:firstLine="576"/>
        <w:jc w:val="left"/>
      </w:pPr>
      <w:r>
        <w:rPr/>
        <w:t xml:space="preserve">(2) The declarant is subject to liability for the prompt repair and restoration, to a condition compatible with the remainder of the common interest community, of any portion of the common interest community damaged by the exercise of rights reserved pursuant to or created under sections 211 through 217 of this act.</w:t>
      </w:r>
    </w:p>
    <w:p>
      <w:pPr>
        <w:spacing w:before="240" w:after="0" w:line="408" w:lineRule="exact"/>
        <w:ind w:left="0" w:right="0" w:firstLine="576"/>
        <w:jc w:val="center"/>
      </w:pPr>
      <w:r>
        <w:rPr>
          <w:b/>
        </w:rPr>
        <w:t xml:space="preserve">V.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6</w:t>
      </w:r>
      <w:r>
        <w:rPr/>
        <w:t xml:space="preserve">.</w:t>
      </w:r>
      <w:r>
        <w:t xml:space="preserve">13</w:t>
      </w:r>
      <w:r>
        <w:rPr/>
        <w:t xml:space="preserve">.</w:t>
      </w:r>
      <w:r>
        <w:t xml:space="preserve">080</w:t>
      </w:r>
      <w:r>
        <w:rPr/>
        <w:t xml:space="preserve"> and 2013 c 23 s 2 are each amended to read as follows:</w:t>
      </w:r>
    </w:p>
    <w:p>
      <w:pPr>
        <w:spacing w:before="0" w:after="0" w:line="408" w:lineRule="exact"/>
        <w:ind w:left="0" w:right="0" w:firstLine="576"/>
        <w:jc w:val="left"/>
      </w:pPr>
      <w:r>
        <w:rPr/>
        <w:t xml:space="preserve">The homestead exemption is not available against an execution or forced sale in satisfaction of judgments obtained:</w:t>
      </w:r>
    </w:p>
    <w:p>
      <w:pPr>
        <w:spacing w:before="0" w:after="0" w:line="408" w:lineRule="exact"/>
        <w:ind w:left="0" w:right="0" w:firstLine="576"/>
        <w:jc w:val="left"/>
      </w:pPr>
      <w:r>
        <w:rPr/>
        <w:t xml:space="preserve">(1) On debts secured by mechanic's, laborer's, construction, maritime, automobile repair, material supplier's, or vendor's liens arising out of and against the particular property claimed as a homestead;</w:t>
      </w:r>
    </w:p>
    <w:p>
      <w:pPr>
        <w:spacing w:before="0" w:after="0" w:line="408" w:lineRule="exact"/>
        <w:ind w:left="0" w:right="0" w:firstLine="576"/>
        <w:jc w:val="left"/>
      </w:pPr>
      <w:r>
        <w:rPr/>
        <w:t xml:space="preserve">(2) On debts secured (a) by security agreements describing as collateral the property that is claimed as a homestead or (b) by mortgages or deeds of trust on the premises that have been executed and acknowledged by both spouses or both domestic partners or by any claimant not married or in a state registered domestic partnership;</w:t>
      </w:r>
    </w:p>
    <w:p>
      <w:pPr>
        <w:spacing w:before="0" w:after="0" w:line="408" w:lineRule="exact"/>
        <w:ind w:left="0" w:right="0" w:firstLine="576"/>
        <w:jc w:val="left"/>
      </w:pPr>
      <w:r>
        <w:rPr/>
        <w:t xml:space="preserve">(3) On one spouse's or one domestic partner's or the community's debts existing at the time of that spouse's or that domestic partner's bankruptcy filing where (a) bankruptcy is filed by both spouses or both domestic partners within a six-month period, other than in a joint case or a case in which their assets are jointly administered, and (b) the other spouse or other domestic partner exempts property from property of the estate under the bankruptcy exemption provisions of 11 U.S.C. Sec. 522(d);</w:t>
      </w:r>
    </w:p>
    <w:p>
      <w:pPr>
        <w:spacing w:before="0" w:after="0" w:line="408" w:lineRule="exact"/>
        <w:ind w:left="0" w:right="0" w:firstLine="576"/>
        <w:jc w:val="left"/>
      </w:pPr>
      <w:r>
        <w:rPr/>
        <w:t xml:space="preserve">(4) On debts arising from a lawful court order or decree or administrative order establishing a child support obligation or obligation to pay maintenance;</w:t>
      </w:r>
    </w:p>
    <w:p>
      <w:pPr>
        <w:spacing w:before="0" w:after="0" w:line="408" w:lineRule="exact"/>
        <w:ind w:left="0" w:right="0" w:firstLine="576"/>
        <w:jc w:val="left"/>
      </w:pPr>
      <w:r>
        <w:rPr/>
        <w:t xml:space="preserve">(5) On debts owing to the state of Washington for recovery of medical assistance correctly paid on behalf of an individual consistent with 42 U.S.C. Sec. 1396p;</w:t>
      </w:r>
    </w:p>
    <w:p>
      <w:pPr>
        <w:spacing w:before="0" w:after="0" w:line="408" w:lineRule="exact"/>
        <w:ind w:left="0" w:right="0" w:firstLine="576"/>
        <w:jc w:val="left"/>
      </w:pPr>
      <w:r>
        <w:rPr/>
        <w:t xml:space="preserve">(6) On debts secured by a condominium's or homeowner association's lien</w:t>
      </w:r>
      <w:r>
        <w:t>((</w:t>
      </w:r>
      <w:r>
        <w:rPr>
          <w:strike/>
        </w:rPr>
        <w:t xml:space="preserve">. In order for an association to be exempt under this provision, the association must have provided a homeowner with notice that nonpayment of the association's assessment may result in foreclosure of the association lien and that the homestead protection under this chapter shall not apply. An association has complied with this notice requirement by mailing the notice, by first</w:t>
      </w:r>
      <w:r>
        <w:rPr/>
        <w:noBreakHyphen/>
      </w:r>
      <w:r>
        <w:rPr>
          <w:strike/>
        </w:rPr>
        <w:t xml:space="preserve">class mail, to the address of the owner's lot or unit. The notice required in this subsection shall be given within thirty days from the date the association learns of a new owner, but in all cases the notice must be given prior to the initiation of a foreclosure. The phrase "learns of a new owner" in this subsection means actual knowledge of the identity of a homeowner acquiring title after June 9, 1988, and does not require that an association affirmatively ascertain the identity of a homeowner. Failure to give the notice specified in this subsection affects an association's lien only for debts accrued up to the time an association complies with the notice provisions under this subsection</w:t>
      </w:r>
      <w:r>
        <w:t>))</w:t>
      </w:r>
      <w:r>
        <w:rPr/>
        <w:t xml:space="preserve">; or</w:t>
      </w:r>
    </w:p>
    <w:p>
      <w:pPr>
        <w:spacing w:before="0" w:after="0" w:line="408" w:lineRule="exact"/>
        <w:ind w:left="0" w:right="0" w:firstLine="576"/>
        <w:jc w:val="left"/>
      </w:pPr>
      <w:r>
        <w:rPr/>
        <w:t xml:space="preserve">(7) On debts owed for taxes collected under chapters 82.08, 82.12, and 82.14 RCW but not remitted to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w:t>
      </w:r>
    </w:p>
    <w:p>
      <w:pPr>
        <w:spacing w:before="0" w:after="0" w:line="408" w:lineRule="exact"/>
        <w:ind w:left="0" w:right="0" w:firstLine="576"/>
        <w:jc w:val="left"/>
      </w:pPr>
      <w:r>
        <w:rPr/>
        <w:t xml:space="preserve">(2) Created before the effective date of this section, except those that have elected out of applicability of chapter 64.--- RCW (the new chapter created in section 506 of this act) pursuant to section 117 of this act; and</w:t>
      </w:r>
    </w:p>
    <w:p>
      <w:pPr>
        <w:spacing w:before="0" w:after="0" w:line="408" w:lineRule="exact"/>
        <w:ind w:left="0" w:right="0" w:firstLine="576"/>
        <w:jc w:val="left"/>
      </w:pPr>
      <w:r>
        <w:rPr/>
        <w:t xml:space="preserve">(3)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w:t>
      </w:r>
    </w:p>
    <w:p>
      <w:pPr>
        <w:spacing w:before="0" w:after="0" w:line="408" w:lineRule="exact"/>
        <w:ind w:left="0" w:right="0" w:firstLine="576"/>
        <w:jc w:val="left"/>
      </w:pPr>
      <w:r>
        <w:rPr/>
        <w:t xml:space="preserve">(2) Created before the effective date of this section, except those that have elected out of applicability of chapter 64.--- RCW (the new chapter created in section 506 of this act) pursuant to section 117 of this act; and</w:t>
      </w:r>
    </w:p>
    <w:p>
      <w:pPr>
        <w:spacing w:before="0" w:after="0" w:line="408" w:lineRule="exact"/>
        <w:ind w:left="0" w:right="0" w:firstLine="576"/>
        <w:jc w:val="left"/>
      </w:pPr>
      <w:r>
        <w:rPr/>
        <w:t xml:space="preserve">(3)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w:t>
      </w:r>
    </w:p>
    <w:p>
      <w:pPr>
        <w:spacing w:before="0" w:after="0" w:line="408" w:lineRule="exact"/>
        <w:ind w:left="0" w:right="0" w:firstLine="576"/>
        <w:jc w:val="left"/>
      </w:pPr>
      <w:r>
        <w:rPr/>
        <w:t xml:space="preserve">(2) Created before the effective date of this section, except those that have elected out of applicability of chapter 64.--- RCW (the new chapter created in section 506 of this act) pursuant to section 117 of this act; and</w:t>
      </w:r>
    </w:p>
    <w:p>
      <w:pPr>
        <w:spacing w:before="0" w:after="0" w:line="408" w:lineRule="exact"/>
        <w:ind w:left="0" w:right="0" w:firstLine="576"/>
        <w:jc w:val="left"/>
      </w:pPr>
      <w:r>
        <w:rPr/>
        <w:t xml:space="preserve">(3)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w:t>
      </w:r>
    </w:p>
    <w:p>
      <w:pPr>
        <w:spacing w:before="0" w:after="0" w:line="408" w:lineRule="exact"/>
        <w:ind w:left="0" w:right="0" w:firstLine="576"/>
        <w:jc w:val="left"/>
      </w:pPr>
      <w:r>
        <w:rPr/>
        <w:t xml:space="preserve">(2) Created before the effective date of this section, except those that have elected out of applicability of chapter 64.--- RCW (the new chapter created in section 506 of this act) pursuant to section 117 of this act; and</w:t>
      </w:r>
    </w:p>
    <w:p>
      <w:pPr>
        <w:spacing w:before="0" w:after="0" w:line="408" w:lineRule="exact"/>
        <w:ind w:left="0" w:right="0" w:firstLine="576"/>
        <w:jc w:val="left"/>
      </w:pPr>
      <w:r>
        <w:rPr/>
        <w:t xml:space="preserve">(3)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420 of this act constitute a new chapter in </w:t>
      </w:r>
      <w:r>
        <w:rPr/>
        <w:t xml:space="preserve">Title </w:t>
      </w:r>
      <w:r>
        <w:t xml:space="preserve">64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 2016.</w:t>
      </w:r>
    </w:p>
    <w:p/>
    <w:p>
      <w:pPr>
        <w:jc w:val="center"/>
      </w:pPr>
      <w:r>
        <w:rPr>
          <w:b/>
        </w:rPr>
        <w:t>--- END ---</w:t>
      </w:r>
    </w:p>
    <w:sectPr>
      <w:pgNumType w:start="1"/>
      <w:footerReference xmlns:r="http://schemas.openxmlformats.org/officeDocument/2006/relationships" r:id="R5171c1959d3c44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a4476626494196" /><Relationship Type="http://schemas.openxmlformats.org/officeDocument/2006/relationships/footer" Target="/word/footer.xml" Id="R5171c1959d3c44aa" /></Relationships>
</file>