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9c151385194c98" /></Relationships>
</file>

<file path=word/document.xml><?xml version="1.0" encoding="utf-8"?>
<w:document xmlns:w="http://schemas.openxmlformats.org/wordprocessingml/2006/main">
  <w:body>
    <w:p>
      <w:r>
        <w:t>S-2264.1</w:t>
      </w:r>
    </w:p>
    <w:p>
      <w:pPr>
        <w:jc w:val="center"/>
      </w:pPr>
      <w:r>
        <w:t>_______________________________________________</w:t>
      </w:r>
    </w:p>
    <w:p/>
    <w:p>
      <w:pPr>
        <w:jc w:val="center"/>
      </w:pPr>
      <w:r>
        <w:rPr>
          <w:b/>
        </w:rPr>
        <w:t>SECOND SUBSTITUTE SENATE BILL 5243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Honeyford, King, Keiser, Conway, and Chase)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residential habilitation centers; and amending RCW 71A.20.180.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t>((</w:t>
      </w:r>
      <w:r>
        <w:rPr>
          <w:strike/>
        </w:rPr>
        <w:t xml:space="preserve">(1) 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w:t>
      </w:r>
      <w:r>
        <w:t>))</w:t>
      </w:r>
      <w:r>
        <w:rPr/>
        <w:t xml:space="preserve"> </w:t>
      </w:r>
      <w:r>
        <w:rPr>
          <w:u w:val="single"/>
        </w:rPr>
        <w:t xml:space="preserve">(1)(a)</w:t>
      </w:r>
      <w:r>
        <w:rPr/>
        <w:t xml:space="preserve"> The Yakima Valley School shall </w:t>
      </w:r>
      <w:r>
        <w:t>((</w:t>
      </w:r>
      <w:r>
        <w:rPr>
          <w:strike/>
        </w:rPr>
        <w:t xml:space="preserve">continue to</w:t>
      </w:r>
      <w:r>
        <w:t>))</w:t>
      </w:r>
      <w:r>
        <w:rPr/>
        <w:t xml:space="preserve"> operate as a residential habilitation center </w:t>
      </w:r>
      <w:r>
        <w:t>((</w:t>
      </w:r>
      <w:r>
        <w:rPr>
          <w:strike/>
        </w:rPr>
        <w:t xml:space="preserve">until such time that the census of permanent residents has reached sixteen persons. As part of the closure plan, at least two cottages will be converted to state-operated living alternatives, subject to federal requirements related to the receipt of federal medicaid matching funds</w:t>
      </w:r>
      <w:r>
        <w:t>))</w:t>
      </w:r>
      <w:r>
        <w:rPr>
          <w:u w:val="single"/>
        </w:rPr>
        <w:t xml:space="preserve">. The Yakima Valley School must operate crisis stabilization beds and respite service beds as the capacity of the school allows and as the needs of the community require, subject to the availability of amounts appropriated for this specific purpose.</w:t>
      </w:r>
    </w:p>
    <w:p>
      <w:pPr>
        <w:spacing w:before="0" w:after="0" w:line="408" w:lineRule="exact"/>
        <w:ind w:left="0" w:right="0" w:firstLine="576"/>
        <w:jc w:val="left"/>
      </w:pPr>
      <w:r>
        <w:rPr>
          <w:u w:val="single"/>
        </w:rPr>
        <w:t xml:space="preserve">(b) The census of permanent residents in the residential habilitation center may not exceed the number of permanent residents in place as of the effective date of this section, with no new long-term admissions permitted</w:t>
      </w:r>
      <w:r>
        <w:rPr/>
        <w:t xml:space="preserve">.</w:t>
      </w:r>
    </w:p>
    <w:p>
      <w:pPr>
        <w:spacing w:before="0" w:after="0" w:line="408" w:lineRule="exact"/>
        <w:ind w:left="0" w:right="0" w:firstLine="576"/>
        <w:jc w:val="left"/>
      </w:pPr>
      <w:r>
        <w:t>((</w:t>
      </w:r>
      <w:r>
        <w:rPr>
          <w:strike/>
        </w:rPr>
        <w:t xml:space="preserve">(3) To assure the successful implementation of subsections (1) and (2) of this section,</w:t>
      </w:r>
      <w:r>
        <w:t>))</w:t>
      </w:r>
      <w:r>
        <w:rPr/>
        <w:t xml:space="preserve"> </w:t>
      </w:r>
      <w:r>
        <w:rPr>
          <w:u w:val="single"/>
        </w:rPr>
        <w:t xml:space="preserve">(2) T</w:t>
      </w:r>
      <w:r>
        <w:rPr/>
        <w:t xml:space="preserve">he department, within available funds:</w:t>
      </w:r>
    </w:p>
    <w:p>
      <w:pPr>
        <w:spacing w:before="0" w:after="0" w:line="408" w:lineRule="exact"/>
        <w:ind w:left="0" w:right="0" w:firstLine="576"/>
        <w:jc w:val="left"/>
      </w:pPr>
      <w:r>
        <w:rPr/>
        <w:t xml:space="preserve">(a) Shall establish state-operated living alternatives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(c) </w:t>
      </w:r>
      <w:r>
        <w:t>((</w:t>
      </w:r>
      <w:r>
        <w:rPr>
          <w:strike/>
        </w:rPr>
        <w:t xml:space="preserve">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t>))</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rPr>
          <w:strike/>
        </w:rPr>
        <w:t xml:space="preserve">and</w:t>
      </w:r>
    </w:p>
    <w:p>
      <w:pPr>
        <w:spacing w:before="0" w:after="0" w:line="408" w:lineRule="exact"/>
        <w:ind w:left="0" w:right="0" w:firstLine="576"/>
        <w:jc w:val="left"/>
      </w:pPr>
      <w:r>
        <w:rPr>
          <w:strike/>
        </w:rPr>
        <w:t xml:space="preserve">(e)</w:t>
      </w:r>
      <w:r>
        <w:rPr/>
        <w:t xml:space="preserve">)) </w:t>
      </w:r>
      <w:r>
        <w:rPr>
          <w:u w:val="single"/>
        </w:rPr>
        <w:t xml:space="preserve">(d)</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(e) Shall continue to provide respite services in residential habilitation centers and continue to develop respite care in the community with a goal of allowing clients to access services where they choose</w:t>
      </w:r>
      <w:r>
        <w:rPr/>
        <w:t xml:space="preserve">.</w:t>
      </w:r>
    </w:p>
    <w:p/>
    <w:p>
      <w:pPr>
        <w:jc w:val="center"/>
      </w:pPr>
      <w:r>
        <w:rPr>
          <w:b/>
        </w:rPr>
        <w:t>--- END ---</w:t>
      </w:r>
    </w:p>
    <w:sectPr>
      <w:pgNumType w:start="1"/>
      <w:footerReference xmlns:r="http://schemas.openxmlformats.org/officeDocument/2006/relationships" r:id="R8b4c7df0d5594a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ff4b2d372f498a" /><Relationship Type="http://schemas.openxmlformats.org/officeDocument/2006/relationships/footer" Target="/word/footer.xml" Id="R8b4c7df0d5594a3e" /></Relationships>
</file>