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c59bbe330244d4" /></Relationships>
</file>

<file path=word/document.xml><?xml version="1.0" encoding="utf-8"?>
<w:document xmlns:w="http://schemas.openxmlformats.org/wordprocessingml/2006/main">
  <w:body>
    <w:p>
      <w:r>
        <w:t>S-0274.1</w:t>
      </w:r>
    </w:p>
    <w:p>
      <w:pPr>
        <w:jc w:val="center"/>
      </w:pPr>
      <w:r>
        <w:t>_______________________________________________</w:t>
      </w:r>
    </w:p>
    <w:p/>
    <w:p>
      <w:pPr>
        <w:jc w:val="center"/>
      </w:pPr>
      <w:r>
        <w:rPr>
          <w:b/>
        </w:rPr>
        <w:t>SENATE BILL 5241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Fain, Rolfes, and Pedersen</w:t>
      </w:r>
    </w:p>
    <w:p/>
    <w:p>
      <w:r>
        <w:rPr>
          <w:t xml:space="preserve">Read first time 01/16/15.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ivory and rhinoceros horn trafficking; amending RCW 77.15.260; adding a new section to chapter 77.15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Ivory trafficking is occurring at the highest rate ever recorded, with an estimated confiscation of more than forty-one tons of illegal ivory worldwide in 2013;</w:t>
      </w:r>
    </w:p>
    <w:p>
      <w:pPr>
        <w:spacing w:before="0" w:after="0" w:line="408" w:lineRule="exact"/>
        <w:ind w:left="0" w:right="0" w:firstLine="576"/>
        <w:jc w:val="left"/>
      </w:pPr>
      <w:r>
        <w:rPr/>
        <w:t xml:space="preserve">(2) Despite laws to protect elephants, more than thirty-five thousand African elephants were slaughtered in 2012;</w:t>
      </w:r>
    </w:p>
    <w:p>
      <w:pPr>
        <w:spacing w:before="0" w:after="0" w:line="408" w:lineRule="exact"/>
        <w:ind w:left="0" w:right="0" w:firstLine="576"/>
        <w:jc w:val="left"/>
      </w:pPr>
      <w:r>
        <w:rPr/>
        <w:t xml:space="preserve">(3) Scientists expect the current level of illegal ivory trade will cause the extinction of elephants within twenty years;</w:t>
      </w:r>
    </w:p>
    <w:p>
      <w:pPr>
        <w:spacing w:before="0" w:after="0" w:line="408" w:lineRule="exact"/>
        <w:ind w:left="0" w:right="0" w:firstLine="576"/>
        <w:jc w:val="left"/>
      </w:pPr>
      <w:r>
        <w:rPr/>
        <w:t xml:space="preserve">(4) Precious artifacts from prehistoric mammoths also need protection from illegal ivory traffickers;</w:t>
      </w:r>
    </w:p>
    <w:p>
      <w:pPr>
        <w:spacing w:before="0" w:after="0" w:line="408" w:lineRule="exact"/>
        <w:ind w:left="0" w:right="0" w:firstLine="576"/>
        <w:jc w:val="left"/>
      </w:pPr>
      <w:r>
        <w:rPr/>
        <w:t xml:space="preserve">(5) The current worldwide population of all rhinoceros species living in the wild has dwindled to twenty-nine thousand;</w:t>
      </w:r>
    </w:p>
    <w:p>
      <w:pPr>
        <w:spacing w:before="0" w:after="0" w:line="408" w:lineRule="exact"/>
        <w:ind w:left="0" w:right="0" w:firstLine="576"/>
        <w:jc w:val="left"/>
      </w:pPr>
      <w:r>
        <w:rPr/>
        <w:t xml:space="preserve">(6) A February 2014 federal ban on the commercial trade of rhinoceros horn and elephant ivory has highlighted the need to protect rhinoceros and elephant populations from poachers; and</w:t>
      </w:r>
    </w:p>
    <w:p>
      <w:pPr>
        <w:spacing w:before="0" w:after="0" w:line="408" w:lineRule="exact"/>
        <w:ind w:left="0" w:right="0" w:firstLine="576"/>
        <w:jc w:val="left"/>
      </w:pPr>
      <w:r>
        <w:rPr/>
        <w:t xml:space="preserve">(7) The most effective way to discourage illegal trafficking is to eliminate markets and profits.</w:t>
      </w:r>
    </w:p>
    <w:p>
      <w:pPr>
        <w:spacing w:before="0" w:after="0" w:line="408" w:lineRule="exact"/>
        <w:ind w:left="0" w:right="0" w:firstLine="576"/>
        <w:jc w:val="left"/>
      </w:pPr>
      <w:r>
        <w:rPr/>
        <w:t xml:space="preserve">The legislature therefore determines that it is an important public purpose to protect all species of rhinoceros and elephants, as well as prehistoric mammoth artifacts, by prohibiting the import, sale, purchase, barter, and possession with intent to sell, of any ivory, ivory product, rhinoceros horn, or rhinoceros horn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Except as provided in this section, no person or entity may sell, offer to sell, purchase, trade, traffic, barter for, or distribute any ivory article or rhinoceros horn.</w:t>
      </w:r>
    </w:p>
    <w:p>
      <w:pPr>
        <w:spacing w:before="0" w:after="0" w:line="408" w:lineRule="exact"/>
        <w:ind w:left="0" w:right="0" w:firstLine="576"/>
        <w:jc w:val="left"/>
      </w:pPr>
      <w:r>
        <w:rPr/>
        <w:t xml:space="preserve">(2) The director or the director's designee may issue a license or permit to sell, offer to sell, purchase, trade, barter for, or distribute ivory articles or rhinoceros horns, provided that:</w:t>
      </w:r>
    </w:p>
    <w:p>
      <w:pPr>
        <w:spacing w:before="0" w:after="0" w:line="408" w:lineRule="exact"/>
        <w:ind w:left="0" w:right="0" w:firstLine="576"/>
        <w:jc w:val="left"/>
      </w:pPr>
      <w:r>
        <w:rPr/>
        <w:t xml:space="preserve">(a) The ivory article or rhinoceros horn comprises (i) less than five percent by volume (ii) of a bona fide antique, and (iii) the owner or seller provides to both the department and the grantee or buyer documented evidence of provenance sufficient to establish the antique to be one hundred or more years old;</w:t>
      </w:r>
    </w:p>
    <w:p>
      <w:pPr>
        <w:spacing w:before="0" w:after="0" w:line="408" w:lineRule="exact"/>
        <w:ind w:left="0" w:right="0" w:firstLine="576"/>
        <w:jc w:val="left"/>
      </w:pPr>
      <w:r>
        <w:rPr/>
        <w:t xml:space="preserve">(b) The distribution, transfer, or other change in possession of the ivory article or rhinoceros horn is for a bona fide educational or scientific purpose, or to a museum chartered by an educational institution established, operated, and governed under Title 28A, 28B, or 28C RCW;</w:t>
      </w:r>
    </w:p>
    <w:p>
      <w:pPr>
        <w:spacing w:before="0" w:after="0" w:line="408" w:lineRule="exact"/>
        <w:ind w:left="0" w:right="0" w:firstLine="576"/>
        <w:jc w:val="left"/>
      </w:pPr>
      <w:r>
        <w:rPr/>
        <w:t xml:space="preserve">(c) The distribution of the ivory article or rhinoceros horn is to a legal beneficiary of a trust or to an heir or distributee of an estate; or</w:t>
      </w:r>
    </w:p>
    <w:p>
      <w:pPr>
        <w:spacing w:before="0" w:after="0" w:line="408" w:lineRule="exact"/>
        <w:ind w:left="0" w:right="0" w:firstLine="576"/>
        <w:jc w:val="left"/>
      </w:pPr>
      <w:r>
        <w:rPr/>
        <w:t xml:space="preserve">(d) The ivory article or rhinoceros horn is part of a musical instrument, including string and wind instruments and pianos, if the owner or seller provides to both the department and the grantee or buyer documented evidence of provenance sufficient to establish the instrument was manufactured prior to January 1, 1976.</w:t>
      </w:r>
    </w:p>
    <w:p>
      <w:pPr>
        <w:spacing w:before="0" w:after="0" w:line="408" w:lineRule="exact"/>
        <w:ind w:left="0" w:right="0" w:firstLine="576"/>
        <w:jc w:val="left"/>
      </w:pPr>
      <w:r>
        <w:rPr/>
        <w:t xml:space="preserve">(3) The department must create and make available to the public, including on its web site, the provisions of this section and information regarding the prohibition of the sale and purchase of ivory articles and rhinoceros horns.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"Distribute" means a transfer or change in possession with an accompanying change in legal ownership.</w:t>
      </w:r>
    </w:p>
    <w:p>
      <w:pPr>
        <w:spacing w:before="0" w:after="0" w:line="408" w:lineRule="exact"/>
        <w:ind w:left="0" w:right="0" w:firstLine="576"/>
        <w:jc w:val="left"/>
      </w:pPr>
      <w:r>
        <w:rPr/>
        <w:t xml:space="preserve">(b) "Ivory" means any tooth or tusk composed of ivory from any elephant or mammoth, or any part thereof, whether raw ivory or worked ivory, or made into, or part of, an ivory product.</w:t>
      </w:r>
    </w:p>
    <w:p>
      <w:pPr>
        <w:spacing w:before="0" w:after="0" w:line="408" w:lineRule="exact"/>
        <w:ind w:left="0" w:right="0" w:firstLine="576"/>
        <w:jc w:val="left"/>
      </w:pPr>
      <w:r>
        <w:rPr/>
        <w:t xml:space="preserve">(c) "Ivory article" means any item containing worked or raw ivory from any species of elephant or mammoth.</w:t>
      </w:r>
    </w:p>
    <w:p>
      <w:pPr>
        <w:spacing w:before="0" w:after="0" w:line="408" w:lineRule="exact"/>
        <w:ind w:left="0" w:right="0" w:firstLine="576"/>
        <w:jc w:val="left"/>
      </w:pPr>
      <w:r>
        <w:rPr/>
        <w:t xml:space="preserve">(d) "Ivory product" means any item that contains, or that is wholly or partially made from, any ivory.</w:t>
      </w:r>
    </w:p>
    <w:p>
      <w:pPr>
        <w:spacing w:before="0" w:after="0" w:line="408" w:lineRule="exact"/>
        <w:ind w:left="0" w:right="0" w:firstLine="576"/>
        <w:jc w:val="left"/>
      </w:pPr>
      <w:r>
        <w:rPr/>
        <w:t xml:space="preserve">(e) "Raw ivory" means any ivory the surface of which, polished or unpolished, is unaltered or minimally changed by carving.</w:t>
      </w:r>
    </w:p>
    <w:p>
      <w:pPr>
        <w:spacing w:before="0" w:after="0" w:line="408" w:lineRule="exact"/>
        <w:ind w:left="0" w:right="0" w:firstLine="576"/>
        <w:jc w:val="left"/>
      </w:pPr>
      <w:r>
        <w:rPr/>
        <w:t xml:space="preserve">(f) "Rhinoceros horn" means the horn, or any part thereof, of any species of rhinoceros.</w:t>
      </w:r>
    </w:p>
    <w:p>
      <w:pPr>
        <w:spacing w:before="0" w:after="0" w:line="408" w:lineRule="exact"/>
        <w:ind w:left="0" w:right="0" w:firstLine="576"/>
        <w:jc w:val="left"/>
      </w:pPr>
      <w:r>
        <w:rPr/>
        <w:t xml:space="preserve">(g) "Rhinoceros horn product" means any item that contains, or is wholly or partially made from, any rhinoceros horn.</w:t>
      </w:r>
    </w:p>
    <w:p>
      <w:pPr>
        <w:spacing w:before="0" w:after="0" w:line="408" w:lineRule="exact"/>
        <w:ind w:left="0" w:right="0" w:firstLine="576"/>
        <w:jc w:val="left"/>
      </w:pPr>
      <w:r>
        <w:rPr/>
        <w:t xml:space="preserve">(h) "Value" means the fair market value of the ivory, ivory products, rhinoceros horn, and rhinoceros horn products, or the actual price paid for the ivory, ivory products, rhinoceros horn, and rhinoceros products, whichever is greater.</w:t>
      </w:r>
    </w:p>
    <w:p>
      <w:pPr>
        <w:spacing w:before="0" w:after="0" w:line="408" w:lineRule="exact"/>
        <w:ind w:left="0" w:right="0" w:firstLine="576"/>
        <w:jc w:val="left"/>
      </w:pPr>
      <w:r>
        <w:rPr/>
        <w:t xml:space="preserve">(i) "Worked ivory" means embellished, carved, marked, or otherwise altered ivory such that it can no longer be considered raw ivory.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rPr>
          <w:u w:val="single"/>
        </w:rPr>
        <w:t xml:space="preserve">, shellfish,</w:t>
      </w:r>
      <w:r>
        <w:rPr/>
        <w:t xml:space="preserve"> or wildlife is classified as game, food fish, shellfish, game fish, or protected wildlife and the trafficking is not authorized by statute or department rule; </w:t>
      </w:r>
      <w:r>
        <w:t>((</w:t>
      </w:r>
      <w:r>
        <w:rPr>
          <w:strike/>
        </w:rPr>
        <w:t xml:space="preserve">or</w:t>
      </w:r>
      <w:r>
        <w:t>))</w:t>
      </w:r>
    </w:p>
    <w:p>
      <w:pPr>
        <w:spacing w:before="0" w:after="0" w:line="408" w:lineRule="exact"/>
        <w:ind w:left="0" w:right="0" w:firstLine="576"/>
        <w:jc w:val="left"/>
      </w:pPr>
      <w:r>
        <w:rPr/>
        <w:t xml:space="preserve">(b) The fish, shellfish, or wildlife is unclassified and the trafficking violates any department rule</w:t>
      </w:r>
      <w:r>
        <w:rPr>
          <w:u w:val="single"/>
        </w:rPr>
        <w:t xml:space="preserve">; or</w:t>
      </w:r>
    </w:p>
    <w:p>
      <w:pPr>
        <w:spacing w:before="0" w:after="0" w:line="408" w:lineRule="exact"/>
        <w:ind w:left="0" w:right="0" w:firstLine="576"/>
        <w:jc w:val="left"/>
      </w:pPr>
      <w:r>
        <w:rPr>
          <w:u w:val="single"/>
        </w:rPr>
        <w:t xml:space="preserve">(c) A statute or department rule identifies and disallows the trafficking of the fish, shellfish, or wildlife species, including any species, in whole or in part, not found in a wild state in Washington</w:t>
      </w:r>
      <w:r>
        <w:rPr/>
        <w:t xml:space="preserv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
      <w:pPr>
        <w:jc w:val="center"/>
      </w:pPr>
      <w:r>
        <w:rPr>
          <w:b/>
        </w:rPr>
        <w:t>--- END ---</w:t>
      </w:r>
    </w:p>
    <w:sectPr>
      <w:pgNumType w:start="1"/>
      <w:footerReference xmlns:r="http://schemas.openxmlformats.org/officeDocument/2006/relationships" r:id="R6452e4ebb4134b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893cc24c1644dc" /><Relationship Type="http://schemas.openxmlformats.org/officeDocument/2006/relationships/footer" Target="/word/footer.xml" Id="R6452e4ebb4134b7e" /></Relationships>
</file>