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6abef9e7724262" /></Relationships>
</file>

<file path=word/document.xml><?xml version="1.0" encoding="utf-8"?>
<w:document xmlns:w="http://schemas.openxmlformats.org/wordprocessingml/2006/main">
  <w:body>
    <w:p>
      <w:r>
        <w:t>S-1382.1</w:t>
      </w:r>
    </w:p>
    <w:p>
      <w:pPr>
        <w:jc w:val="center"/>
      </w:pPr>
      <w:r>
        <w:t>_______________________________________________</w:t>
      </w:r>
    </w:p>
    <w:p/>
    <w:p>
      <w:pPr>
        <w:jc w:val="center"/>
      </w:pPr>
      <w:r>
        <w:rPr>
          <w:b/>
        </w:rPr>
        <w:t>SUBSTITUTE SENATE BILL 5235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Sheldon, Rivers, Angel, and Chase)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state resident preference on competitive examinations for public employment; adding new sections to chapter 41.06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Unemployment and underemployment among state residents is unacceptably high;</w:t>
      </w:r>
    </w:p>
    <w:p>
      <w:pPr>
        <w:spacing w:before="0" w:after="0" w:line="408" w:lineRule="exact"/>
        <w:ind w:left="0" w:right="0" w:firstLine="576"/>
        <w:jc w:val="left"/>
      </w:pPr>
      <w:r>
        <w:rPr/>
        <w:t xml:space="preserve">(2) Recruitment and advertisement normally attract an abundance of qualified applicants who are state residents;</w:t>
      </w:r>
    </w:p>
    <w:p>
      <w:pPr>
        <w:spacing w:before="0" w:after="0" w:line="408" w:lineRule="exact"/>
        <w:ind w:left="0" w:right="0" w:firstLine="576"/>
        <w:jc w:val="left"/>
      </w:pPr>
      <w:r>
        <w:rPr/>
        <w:t xml:space="preserve">(3) State jobs are funded by taxpayer money;</w:t>
      </w:r>
    </w:p>
    <w:p>
      <w:pPr>
        <w:spacing w:before="0" w:after="0" w:line="408" w:lineRule="exact"/>
        <w:ind w:left="0" w:right="0" w:firstLine="576"/>
        <w:jc w:val="left"/>
      </w:pPr>
      <w:r>
        <w:rPr/>
        <w:t xml:space="preserve">(4) Washington state has an excellent system of universities, colleges, community colleges, and technical schools;</w:t>
      </w:r>
    </w:p>
    <w:p>
      <w:pPr>
        <w:spacing w:before="0" w:after="0" w:line="408" w:lineRule="exact"/>
        <w:ind w:left="0" w:right="0" w:firstLine="576"/>
        <w:jc w:val="left"/>
      </w:pPr>
      <w:r>
        <w:rPr/>
        <w:t xml:space="preserve">(5) Immigration to the state of Washington is environmentally damaging because the state is already overpopulated, creating dangerous levels of water pollution, especially in Puget Sound, and will further stress an increasingly dysfunctional transportation system;</w:t>
      </w:r>
    </w:p>
    <w:p>
      <w:pPr>
        <w:spacing w:before="0" w:after="0" w:line="408" w:lineRule="exact"/>
        <w:ind w:left="0" w:right="0" w:firstLine="576"/>
        <w:jc w:val="left"/>
      </w:pPr>
      <w:r>
        <w:rPr/>
        <w:t xml:space="preserve">(6) The current hiring system does not have any type of state resident preference; and</w:t>
      </w:r>
    </w:p>
    <w:p>
      <w:pPr>
        <w:spacing w:before="0" w:after="0" w:line="408" w:lineRule="exact"/>
        <w:ind w:left="0" w:right="0" w:firstLine="576"/>
        <w:jc w:val="left"/>
      </w:pPr>
      <w:r>
        <w:rPr/>
        <w:t xml:space="preserve">(7) The state of Washington has the opportunity to be a model employer in terms of using and developing local people to fill most job openings.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Beginning January 31, 2016, and each December 31st thereafter, state agencies employing one hundred or more people must submit a report to the director of the office of financial management, with copies to the superintendent of public instruction and state university and college administrators.</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hired during the previous calendar year;</w:t>
      </w:r>
    </w:p>
    <w:p>
      <w:pPr>
        <w:spacing w:before="0" w:after="0" w:line="408" w:lineRule="exact"/>
        <w:ind w:left="0" w:right="0" w:firstLine="576"/>
        <w:jc w:val="left"/>
      </w:pPr>
      <w:r>
        <w:rPr/>
        <w:t xml:space="preserve">(b) The number of employees hired from outside Washington state;</w:t>
      </w:r>
    </w:p>
    <w:p>
      <w:pPr>
        <w:spacing w:before="0" w:after="0" w:line="408" w:lineRule="exact"/>
        <w:ind w:left="0" w:right="0" w:firstLine="576"/>
        <w:jc w:val="left"/>
      </w:pPr>
      <w:r>
        <w:rPr/>
        <w:t xml:space="preserve">(c) A list of reasons why the jobs could not be filled by a resident of Washington state;</w:t>
      </w:r>
    </w:p>
    <w:p>
      <w:pPr>
        <w:spacing w:before="0" w:after="0" w:line="408" w:lineRule="exact"/>
        <w:ind w:left="0" w:right="0" w:firstLine="576"/>
        <w:jc w:val="left"/>
      </w:pPr>
      <w:r>
        <w:rPr/>
        <w:t xml:space="preserve">(d) The number of planned hires for the current year; and</w:t>
      </w:r>
    </w:p>
    <w:p>
      <w:pPr>
        <w:spacing w:before="0" w:after="0" w:line="408" w:lineRule="exact"/>
        <w:ind w:left="0" w:right="0" w:firstLine="576"/>
        <w:jc w:val="left"/>
      </w:pPr>
      <w:r>
        <w:rPr/>
        <w:t xml:space="preserve">(e) Opportunities for internships for job types with a history of being filled by out-of-state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all competitive examinations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state residents as defined in RCW 73.16.031 by adding two points to the passing mark, grade, or rating only, based upon a possible rating of one hundred points as perfect.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employment resident hiring preference act.</w:t>
      </w:r>
    </w:p>
    <w:p/>
    <w:p>
      <w:pPr>
        <w:jc w:val="center"/>
      </w:pPr>
      <w:r>
        <w:rPr>
          <w:b/>
        </w:rPr>
        <w:t>--- END ---</w:t>
      </w:r>
    </w:p>
    <w:sectPr>
      <w:pgNumType w:start="1"/>
      <w:footerReference xmlns:r="http://schemas.openxmlformats.org/officeDocument/2006/relationships" r:id="R783f8803c68a48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63a91cb64d4cf2" /><Relationship Type="http://schemas.openxmlformats.org/officeDocument/2006/relationships/footer" Target="/word/footer.xml" Id="R783f8803c68a4808" /></Relationships>
</file>