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b46a787c1947f3" /></Relationships>
</file>

<file path=word/document.xml><?xml version="1.0" encoding="utf-8"?>
<w:document xmlns:w="http://schemas.openxmlformats.org/wordprocessingml/2006/main">
  <w:body>
    <w:p>
      <w:r>
        <w:t>S-0630.1</w:t>
      </w:r>
    </w:p>
    <w:p>
      <w:pPr>
        <w:jc w:val="center"/>
      </w:pPr>
      <w:r>
        <w:t>_______________________________________________</w:t>
      </w:r>
    </w:p>
    <w:p/>
    <w:p>
      <w:pPr>
        <w:jc w:val="center"/>
      </w:pPr>
      <w:r>
        <w:rPr>
          <w:b/>
        </w:rPr>
        <w:t>SENATE BILL 5227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O'Ban, Dammeier, and Fain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international commercial arbitration;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APPLICATION. </w:t>
      </w:r>
      <w:r>
        <w:rPr/>
        <w:t xml:space="preserve">(1) This chapter applies to international commercial arbitration, subject to any agreement between the United States and any other country or countries.</w:t>
      </w:r>
    </w:p>
    <w:p>
      <w:pPr>
        <w:spacing w:before="0" w:after="0" w:line="408" w:lineRule="exact"/>
        <w:ind w:left="0" w:right="0" w:firstLine="576"/>
        <w:jc w:val="left"/>
      </w:pPr>
      <w:r>
        <w:rPr/>
        <w:t xml:space="preserve">(2) The provisions of this chapter, except sections 9, 10, 26, 27, 28, 46, and 47 of this act, apply only if the place of arbitration is in the territory of this state.</w:t>
      </w:r>
    </w:p>
    <w:p>
      <w:pPr>
        <w:spacing w:before="0" w:after="0" w:line="408" w:lineRule="exact"/>
        <w:ind w:left="0" w:right="0" w:firstLine="576"/>
        <w:jc w:val="left"/>
      </w:pPr>
      <w:r>
        <w:rPr/>
        <w:t xml:space="preserve">(3) An arbitration is international if:</w:t>
      </w:r>
    </w:p>
    <w:p>
      <w:pPr>
        <w:spacing w:before="0" w:after="0" w:line="408" w:lineRule="exact"/>
        <w:ind w:left="0" w:right="0" w:firstLine="576"/>
        <w:jc w:val="left"/>
      </w:pPr>
      <w:r>
        <w:rPr/>
        <w:t xml:space="preserve">(a) The parties to an arbitration agreement have, at the time of the conclusion of that agreement, their places of business in different countries;</w:t>
      </w:r>
    </w:p>
    <w:p>
      <w:pPr>
        <w:spacing w:before="0" w:after="0" w:line="408" w:lineRule="exact"/>
        <w:ind w:left="0" w:right="0" w:firstLine="576"/>
        <w:jc w:val="left"/>
      </w:pPr>
      <w:r>
        <w:rPr/>
        <w:t xml:space="preserve">(b) One of the following places is situated outside the country or countries in which the parties have their places of business:</w:t>
      </w:r>
    </w:p>
    <w:p>
      <w:pPr>
        <w:spacing w:before="0" w:after="0" w:line="408" w:lineRule="exact"/>
        <w:ind w:left="0" w:right="0" w:firstLine="576"/>
        <w:jc w:val="left"/>
      </w:pPr>
      <w:r>
        <w:rPr/>
        <w:t xml:space="preserve">(i) The place of arbitration if determined in, or pursuant to, the arbitration agreement; or</w:t>
      </w:r>
    </w:p>
    <w:p>
      <w:pPr>
        <w:spacing w:before="0" w:after="0" w:line="408" w:lineRule="exact"/>
        <w:ind w:left="0" w:right="0" w:firstLine="576"/>
        <w:jc w:val="left"/>
      </w:pPr>
      <w:r>
        <w:rPr/>
        <w:t xml:space="preserve">(ii) Any place where a substantial part of the obligations of the commercial relationship is to be performed or the place with which the subject matter of the dispute is most closely connected; or</w:t>
      </w:r>
    </w:p>
    <w:p>
      <w:pPr>
        <w:spacing w:before="0" w:after="0" w:line="408" w:lineRule="exact"/>
        <w:ind w:left="0" w:right="0" w:firstLine="576"/>
        <w:jc w:val="left"/>
      </w:pPr>
      <w:r>
        <w:rPr/>
        <w:t xml:space="preserve">(c) The parties have expressly agreed that the subject matter of the arbitration agreement relates to more than one country.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If a party has more than one place of business, the place of business is that which has the closest relationship to the arbitration agreement; and</w:t>
      </w:r>
    </w:p>
    <w:p>
      <w:pPr>
        <w:spacing w:before="0" w:after="0" w:line="408" w:lineRule="exact"/>
        <w:ind w:left="0" w:right="0" w:firstLine="576"/>
        <w:jc w:val="left"/>
      </w:pPr>
      <w:r>
        <w:rPr/>
        <w:t xml:space="preserve">(b) If a party does not have a place of business, reference is to be made to the party's habitual residence.</w:t>
      </w:r>
    </w:p>
    <w:p>
      <w:pPr>
        <w:spacing w:before="0" w:after="0" w:line="408" w:lineRule="exact"/>
        <w:ind w:left="0" w:right="0" w:firstLine="576"/>
        <w:jc w:val="left"/>
      </w:pPr>
      <w:r>
        <w:rPr/>
        <w:t xml:space="preserve">(5) This chapter shall not affect any other law of this state by virtue of which certain disputes may not be submitted to arbitration or may be submitted to arbitration only according to provisions other than those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AND RULES OF INTERPRETATION. </w:t>
      </w:r>
      <w:r>
        <w:rPr/>
        <w:t xml:space="preserve">(1) For the purpose of this chapter:</w:t>
      </w:r>
    </w:p>
    <w:p>
      <w:pPr>
        <w:spacing w:before="0" w:after="0" w:line="408" w:lineRule="exact"/>
        <w:ind w:left="0" w:right="0" w:firstLine="576"/>
        <w:jc w:val="left"/>
      </w:pPr>
      <w:r>
        <w:rPr/>
        <w:t xml:space="preserve">(a) "Arbitration" means any arbitration whether or not administered by a permanent arbitral institution.</w:t>
      </w:r>
    </w:p>
    <w:p>
      <w:pPr>
        <w:spacing w:before="0" w:after="0" w:line="408" w:lineRule="exact"/>
        <w:ind w:left="0" w:right="0" w:firstLine="576"/>
        <w:jc w:val="left"/>
      </w:pPr>
      <w:r>
        <w:rPr/>
        <w:t xml:space="preserve">(b) "Arbitral tribunal" means a sole arbitrator or a panel of arbitrators.</w:t>
      </w:r>
    </w:p>
    <w:p>
      <w:pPr>
        <w:spacing w:before="0" w:after="0" w:line="408" w:lineRule="exact"/>
        <w:ind w:left="0" w:right="0" w:firstLine="576"/>
        <w:jc w:val="left"/>
      </w:pPr>
      <w:r>
        <w:rPr/>
        <w:t xml:space="preserve">(c) "Commercial" means matters arising from all relationships of a commercial nature, whether contractual or not, including, but not limited to, any of the following transactions:</w:t>
      </w:r>
    </w:p>
    <w:p>
      <w:pPr>
        <w:spacing w:before="0" w:after="0" w:line="408" w:lineRule="exact"/>
        <w:ind w:left="0" w:right="0" w:firstLine="576"/>
        <w:jc w:val="left"/>
      </w:pPr>
      <w:r>
        <w:rPr/>
        <w:t xml:space="preserve">(i) A transaction for the supply or exchange of goods or services;</w:t>
      </w:r>
    </w:p>
    <w:p>
      <w:pPr>
        <w:spacing w:before="0" w:after="0" w:line="408" w:lineRule="exact"/>
        <w:ind w:left="0" w:right="0" w:firstLine="576"/>
        <w:jc w:val="left"/>
      </w:pPr>
      <w:r>
        <w:rPr/>
        <w:t xml:space="preserve">(ii) A distribution agreement;</w:t>
      </w:r>
    </w:p>
    <w:p>
      <w:pPr>
        <w:spacing w:before="0" w:after="0" w:line="408" w:lineRule="exact"/>
        <w:ind w:left="0" w:right="0" w:firstLine="576"/>
        <w:jc w:val="left"/>
      </w:pPr>
      <w:r>
        <w:rPr/>
        <w:t xml:space="preserve">(iii) A commercial representation or agency;</w:t>
      </w:r>
    </w:p>
    <w:p>
      <w:pPr>
        <w:spacing w:before="0" w:after="0" w:line="408" w:lineRule="exact"/>
        <w:ind w:left="0" w:right="0" w:firstLine="576"/>
        <w:jc w:val="left"/>
      </w:pPr>
      <w:r>
        <w:rPr/>
        <w:t xml:space="preserve">(iv) An exploitation agreement or concession;</w:t>
      </w:r>
    </w:p>
    <w:p>
      <w:pPr>
        <w:spacing w:before="0" w:after="0" w:line="408" w:lineRule="exact"/>
        <w:ind w:left="0" w:right="0" w:firstLine="576"/>
        <w:jc w:val="left"/>
      </w:pPr>
      <w:r>
        <w:rPr/>
        <w:t xml:space="preserve">(v) A joint venture or other related form of industrial or business cooperation;</w:t>
      </w:r>
    </w:p>
    <w:p>
      <w:pPr>
        <w:spacing w:before="0" w:after="0" w:line="408" w:lineRule="exact"/>
        <w:ind w:left="0" w:right="0" w:firstLine="576"/>
        <w:jc w:val="left"/>
      </w:pPr>
      <w:r>
        <w:rPr/>
        <w:t xml:space="preserve">(vi) The carriage of goods or passengers by air, sea, rail, or road;</w:t>
      </w:r>
    </w:p>
    <w:p>
      <w:pPr>
        <w:spacing w:before="0" w:after="0" w:line="408" w:lineRule="exact"/>
        <w:ind w:left="0" w:right="0" w:firstLine="576"/>
        <w:jc w:val="left"/>
      </w:pPr>
      <w:r>
        <w:rPr/>
        <w:t xml:space="preserve">(vii) Construction;</w:t>
      </w:r>
    </w:p>
    <w:p>
      <w:pPr>
        <w:spacing w:before="0" w:after="0" w:line="408" w:lineRule="exact"/>
        <w:ind w:left="0" w:right="0" w:firstLine="576"/>
        <w:jc w:val="left"/>
      </w:pPr>
      <w:r>
        <w:rPr/>
        <w:t xml:space="preserve">(viii) Insurance;</w:t>
      </w:r>
    </w:p>
    <w:p>
      <w:pPr>
        <w:spacing w:before="0" w:after="0" w:line="408" w:lineRule="exact"/>
        <w:ind w:left="0" w:right="0" w:firstLine="576"/>
        <w:jc w:val="left"/>
      </w:pPr>
      <w:r>
        <w:rPr/>
        <w:t xml:space="preserve">(ix) Licensing;</w:t>
      </w:r>
    </w:p>
    <w:p>
      <w:pPr>
        <w:spacing w:before="0" w:after="0" w:line="408" w:lineRule="exact"/>
        <w:ind w:left="0" w:right="0" w:firstLine="576"/>
        <w:jc w:val="left"/>
      </w:pPr>
      <w:r>
        <w:rPr/>
        <w:t xml:space="preserve">(x) Factoring;</w:t>
      </w:r>
    </w:p>
    <w:p>
      <w:pPr>
        <w:spacing w:before="0" w:after="0" w:line="408" w:lineRule="exact"/>
        <w:ind w:left="0" w:right="0" w:firstLine="576"/>
        <w:jc w:val="left"/>
      </w:pPr>
      <w:r>
        <w:rPr/>
        <w:t xml:space="preserve">(xi) Leasing;</w:t>
      </w:r>
    </w:p>
    <w:p>
      <w:pPr>
        <w:spacing w:before="0" w:after="0" w:line="408" w:lineRule="exact"/>
        <w:ind w:left="0" w:right="0" w:firstLine="576"/>
        <w:jc w:val="left"/>
      </w:pPr>
      <w:r>
        <w:rPr/>
        <w:t xml:space="preserve">(xii) Consulting;</w:t>
      </w:r>
    </w:p>
    <w:p>
      <w:pPr>
        <w:spacing w:before="0" w:after="0" w:line="408" w:lineRule="exact"/>
        <w:ind w:left="0" w:right="0" w:firstLine="576"/>
        <w:jc w:val="left"/>
      </w:pPr>
      <w:r>
        <w:rPr/>
        <w:t xml:space="preserve">(xiii) Engineering;</w:t>
      </w:r>
    </w:p>
    <w:p>
      <w:pPr>
        <w:spacing w:before="0" w:after="0" w:line="408" w:lineRule="exact"/>
        <w:ind w:left="0" w:right="0" w:firstLine="576"/>
        <w:jc w:val="left"/>
      </w:pPr>
      <w:r>
        <w:rPr/>
        <w:t xml:space="preserve">(xiv) Financing;</w:t>
      </w:r>
    </w:p>
    <w:p>
      <w:pPr>
        <w:spacing w:before="0" w:after="0" w:line="408" w:lineRule="exact"/>
        <w:ind w:left="0" w:right="0" w:firstLine="576"/>
        <w:jc w:val="left"/>
      </w:pPr>
      <w:r>
        <w:rPr/>
        <w:t xml:space="preserve">(xv) Banking;</w:t>
      </w:r>
    </w:p>
    <w:p>
      <w:pPr>
        <w:spacing w:before="0" w:after="0" w:line="408" w:lineRule="exact"/>
        <w:ind w:left="0" w:right="0" w:firstLine="576"/>
        <w:jc w:val="left"/>
      </w:pPr>
      <w:r>
        <w:rPr/>
        <w:t xml:space="preserve">(xvi) The transfer of data or technology;</w:t>
      </w:r>
    </w:p>
    <w:p>
      <w:pPr>
        <w:spacing w:before="0" w:after="0" w:line="408" w:lineRule="exact"/>
        <w:ind w:left="0" w:right="0" w:firstLine="576"/>
        <w:jc w:val="left"/>
      </w:pPr>
      <w:r>
        <w:rPr/>
        <w:t xml:space="preserve">(xvii) Intellectual or industrial property, including trademarks, patents, copyrights, and software programs; and</w:t>
      </w:r>
    </w:p>
    <w:p>
      <w:pPr>
        <w:spacing w:before="0" w:after="0" w:line="408" w:lineRule="exact"/>
        <w:ind w:left="0" w:right="0" w:firstLine="576"/>
        <w:jc w:val="left"/>
      </w:pPr>
      <w:r>
        <w:rPr/>
        <w:t xml:space="preserve">(xviii) Professional services.</w:t>
      </w:r>
    </w:p>
    <w:p>
      <w:pPr>
        <w:spacing w:before="0" w:after="0" w:line="408" w:lineRule="exact"/>
        <w:ind w:left="0" w:right="0" w:firstLine="576"/>
        <w:jc w:val="left"/>
      </w:pPr>
      <w:r>
        <w:rPr/>
        <w:t xml:space="preserve">(d) "Court" means a body or organ of the judicial system of this state.</w:t>
      </w:r>
    </w:p>
    <w:p>
      <w:pPr>
        <w:spacing w:before="0" w:after="0" w:line="408" w:lineRule="exact"/>
        <w:ind w:left="0" w:right="0" w:firstLine="576"/>
        <w:jc w:val="left"/>
      </w:pPr>
      <w:r>
        <w:rPr/>
        <w:t xml:space="preserve">(2) Where a provision of this chapter, except section 39 of this act, leaves the parties free to determine a certain issue, such freedom includes the right of the parties to authorize a third party, including an institution, to make that determination.</w:t>
      </w:r>
    </w:p>
    <w:p>
      <w:pPr>
        <w:spacing w:before="0" w:after="0" w:line="408" w:lineRule="exact"/>
        <w:ind w:left="0" w:right="0" w:firstLine="576"/>
        <w:jc w:val="left"/>
      </w:pPr>
      <w:r>
        <w:rPr/>
        <w:t xml:space="preserve">(3) Where a provision of this chapter refers to the fact that the parties have agreed, that they may agree, or in any other way refers to an agreement of the parties, such agreement includes any arbitration rules referred to in that agreement.</w:t>
      </w:r>
    </w:p>
    <w:p>
      <w:pPr>
        <w:spacing w:before="0" w:after="0" w:line="408" w:lineRule="exact"/>
        <w:ind w:left="0" w:right="0" w:firstLine="576"/>
        <w:jc w:val="left"/>
      </w:pPr>
      <w:r>
        <w:rPr/>
        <w:t xml:space="preserve">(4) Where a provision of this chapter, other than in sections 36(1) and 43(2)(a) of this act, refers to a claim, it also applies to a counter-claim, and where it refers to a defense, it also applies to a defense to such counter-claim.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INTERNATIONAL ORIGIN AND GENERAL PRINCIPLES. </w:t>
      </w:r>
      <w:r>
        <w:rPr/>
        <w:t xml:space="preserve">(1) In the interpretation of this chapter, regard is to be had to its international origin and to the need to promote uniformity in its application and the observance of good faith.</w:t>
      </w:r>
    </w:p>
    <w:p>
      <w:pPr>
        <w:spacing w:before="0" w:after="0" w:line="408" w:lineRule="exact"/>
        <w:ind w:left="0" w:right="0" w:firstLine="576"/>
        <w:jc w:val="left"/>
      </w:pPr>
      <w:r>
        <w:rPr/>
        <w:t xml:space="preserve">(2) Questions concerning matters governed by this chapter which are not expressly settled in it are to be settled in conformity with the general principles on which this chapter is based.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WRITTEN COMMUNICATIONS. (1) Unless otherwise agreed by the parties:</w:t>
      </w:r>
    </w:p>
    <w:p>
      <w:pPr>
        <w:spacing w:before="0" w:after="0" w:line="408" w:lineRule="exact"/>
        <w:ind w:left="0" w:right="0" w:firstLine="576"/>
        <w:jc w:val="left"/>
      </w:pPr>
      <w:r>
        <w:rPr/>
        <w:t xml:space="preserve">(a) Any written communication is deemed to have been received if it is delivered to the addressee personally or if it is delivered at the addressee's place of business, habitual residence, or mailing address. If none of these can be found after making a reasonable inquiry, a written communication is deemed to have been received if it is sent to the addressee's last-known place of business, habitual residence, or mailing address by registered letter or any other means which provides a record of the attempt to deliver it; and</w:t>
      </w:r>
    </w:p>
    <w:p>
      <w:pPr>
        <w:spacing w:before="0" w:after="0" w:line="408" w:lineRule="exact"/>
        <w:ind w:left="0" w:right="0" w:firstLine="576"/>
        <w:jc w:val="left"/>
      </w:pPr>
      <w:r>
        <w:rPr/>
        <w:t xml:space="preserve">(b) The communication is deemed to have been received on the day it is so delivered.</w:t>
      </w:r>
    </w:p>
    <w:p>
      <w:pPr>
        <w:spacing w:before="0" w:after="0" w:line="408" w:lineRule="exact"/>
        <w:ind w:left="0" w:right="0" w:firstLine="576"/>
        <w:jc w:val="left"/>
      </w:pPr>
      <w:r>
        <w:rPr/>
        <w:t xml:space="preserve">(2) The provisions of this section do not apply to communications in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RIGHT TO OBJECT. </w:t>
      </w:r>
      <w:r>
        <w:rPr/>
        <w:t xml:space="preserve">A party who knows that any provision of this chapter from which the parties may derogate or any requirement under the arbitration agreement has not been complied with and yet proceeds with the arbitration without stating the party's objection to such noncompliance without undue delay or, if a time limit is provided therefore, within such period of time, shall be deemed to have waived the party's right to object.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EXTENT OF COURT INTERVENTION. </w:t>
      </w:r>
      <w:r>
        <w:rPr/>
        <w:t xml:space="preserve">In matters governed by this chapter, no court shall intervene except where so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AUTHORITY FOR CERTAIN FUNCTIONS OF ARBITRATION ASSISTANCE AND SUPERVISION. </w:t>
      </w:r>
      <w:r>
        <w:rPr/>
        <w:t xml:space="preserve">(1) The functions referred to in sections 12 (3) and (4), 14(3), 15, 17(3), and 45(2) of this act shall be performed by the superior court of the county in which the agreement to arbitrate is to be performed or was made.</w:t>
      </w:r>
    </w:p>
    <w:p>
      <w:pPr>
        <w:spacing w:before="0" w:after="0" w:line="408" w:lineRule="exact"/>
        <w:ind w:left="0" w:right="0" w:firstLine="576"/>
        <w:jc w:val="left"/>
      </w:pPr>
      <w:r>
        <w:rPr/>
        <w:t xml:space="preserve">(2) If the arbitration agreement does not specify a county where the agreement to arbitrate is to be performed and the agreement was not made in any county in the state of Washington, the functions referred to in sections 12 (3) and (4), 14(3), 15, 17(3), and 45(2) of this act shall be performed in the county where any party to the court proceeding resides or has a place of business.</w:t>
      </w:r>
    </w:p>
    <w:p>
      <w:pPr>
        <w:spacing w:before="0" w:after="0" w:line="408" w:lineRule="exact"/>
        <w:ind w:left="0" w:right="0" w:firstLine="576"/>
        <w:jc w:val="left"/>
      </w:pPr>
      <w:r>
        <w:rPr/>
        <w:t xml:space="preserve">(3) In any case not covered by subsections (1) or (2) of this section, the functions referred to in sections 12 (3) and (4), 14(3), 15, 17(3), and 45(2) of this act shall be performed in any county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 AND FORM OF ARBITRATION AGREEMENT. </w:t>
      </w:r>
      <w:r>
        <w:rPr/>
        <w:t xml:space="preserve">(1) For the purposes of this chapter, "arbitration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p>
      <w:pPr>
        <w:spacing w:before="0" w:after="0" w:line="408" w:lineRule="exact"/>
        <w:ind w:left="0" w:right="0" w:firstLine="576"/>
        <w:jc w:val="left"/>
      </w:pPr>
      <w:r>
        <w:rPr/>
        <w:t xml:space="preserve">(2) The arbitration agreement shall be in writing.</w:t>
      </w:r>
    </w:p>
    <w:p>
      <w:pPr>
        <w:spacing w:before="0" w:after="0" w:line="408" w:lineRule="exact"/>
        <w:ind w:left="0" w:right="0" w:firstLine="576"/>
        <w:jc w:val="left"/>
      </w:pPr>
      <w:r>
        <w:rPr/>
        <w:t xml:space="preserve">(3) An arbitration agreement is in writing if its content is recorded in any form, whether or not the arbitration agreement or contract has been concluded orally, by conduct, or by other means.</w:t>
      </w:r>
    </w:p>
    <w:p>
      <w:pPr>
        <w:spacing w:before="0" w:after="0" w:line="408" w:lineRule="exact"/>
        <w:ind w:left="0" w:right="0" w:firstLine="576"/>
        <w:jc w:val="left"/>
      </w:pPr>
      <w:r>
        <w:rPr/>
        <w:t xml:space="preserve">(4) The requirement that an arbitration agreement be in writing is met by an electronic communication if the information contained therein is accessible so as to be useable for subsequent reference. For the purposes of this section, "electronic communication" means any communication that the parties make by means of data messages; and "data message" means information generated, sent, received, or stored by electronic, magnetic, optical, or similar means, including, but not limited to, electronic data interchange (EDI), electronic mail, telegram, telex, or telecopy.</w:t>
      </w:r>
    </w:p>
    <w:p>
      <w:pPr>
        <w:spacing w:before="0" w:after="0" w:line="408" w:lineRule="exact"/>
        <w:ind w:left="0" w:right="0" w:firstLine="576"/>
        <w:jc w:val="left"/>
      </w:pPr>
      <w:r>
        <w:rPr/>
        <w:t xml:space="preserve">(5) An arbitration agreement is in writing if it is contained in an exchange of statements of claim and defense in which the existence of an agreement is alleged by one party and not denied by the other.</w:t>
      </w:r>
    </w:p>
    <w:p>
      <w:pPr>
        <w:spacing w:before="0" w:after="0" w:line="408" w:lineRule="exact"/>
        <w:ind w:left="0" w:right="0" w:firstLine="576"/>
        <w:jc w:val="left"/>
      </w:pPr>
      <w:r>
        <w:rPr/>
        <w:t xml:space="preserve">(6) The reference in a contract to any document containing an arbitration clause constitutes an arbitration agreement in writing, provided that the reference is such as to make that clause part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SUBSTANTIVE CLAIM BEFORE COURT. </w:t>
      </w:r>
      <w:r>
        <w:rPr/>
        <w:t xml:space="preserve">(1) A court before which an action is brought in a matter which is the subject of an arbitration agreement shall, if a party so requests not later than when submitting the party's first statement on the substance of the dispute, refer the parties to arbitration unless it finds that the agreement is null and void, inoperative, or incapable of being performed.</w:t>
      </w:r>
    </w:p>
    <w:p>
      <w:pPr>
        <w:spacing w:before="0" w:after="0" w:line="408" w:lineRule="exact"/>
        <w:ind w:left="0" w:right="0" w:firstLine="576"/>
        <w:jc w:val="left"/>
      </w:pPr>
      <w:r>
        <w:rPr/>
        <w:t xml:space="preserve">(2) Where an action referred to in subsection (1) of this section has been brought, arbitral proceedings may nevertheless be commenced or continued, and an award made, while the issue is pending before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INTERIM MEASURES BY COURT. </w:t>
      </w:r>
      <w:r>
        <w:rPr/>
        <w:t xml:space="preserve">It is not incompatible with an arbitration agreement for a party to request, before or during arbitral proceedings, from a court an interim measure of protection and for a court to grant such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NUMBER OF ARBITRATORS; IMMUNITY. </w:t>
      </w:r>
      <w:r>
        <w:rPr/>
        <w:t xml:space="preserve">(1) The parties are free to determine the number of arbitrators.</w:t>
      </w:r>
    </w:p>
    <w:p>
      <w:pPr>
        <w:spacing w:before="0" w:after="0" w:line="408" w:lineRule="exact"/>
        <w:ind w:left="0" w:right="0" w:firstLine="576"/>
        <w:jc w:val="left"/>
      </w:pPr>
      <w:r>
        <w:rPr/>
        <w:t xml:space="preserve">(2) Failing such determination, the number of arbitrators shall be three.</w:t>
      </w:r>
    </w:p>
    <w:p>
      <w:pPr>
        <w:spacing w:before="0" w:after="0" w:line="408" w:lineRule="exact"/>
        <w:ind w:left="0" w:right="0" w:firstLine="576"/>
        <w:jc w:val="left"/>
      </w:pPr>
      <w:r>
        <w:rPr/>
        <w:t xml:space="preserve">(3) An arbitrator has the immunity of a judicial officer from civil liability when acting in the capacity of arbitrator under any statute or contract. The immunity afforded by this section shall supplement, and not supplant, any otherwise applicable common law or statutory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ARBITRATORS. </w:t>
      </w:r>
      <w:r>
        <w:rPr/>
        <w:t xml:space="preserve">(1) No person shall be precluded by reason of the person's nationality from acting as an arbitrator, unless otherwise agreed by the parties.</w:t>
      </w:r>
    </w:p>
    <w:p>
      <w:pPr>
        <w:spacing w:before="0" w:after="0" w:line="408" w:lineRule="exact"/>
        <w:ind w:left="0" w:right="0" w:firstLine="576"/>
        <w:jc w:val="left"/>
      </w:pPr>
      <w:r>
        <w:rPr/>
        <w:t xml:space="preserve">(2) The parties are free to agree on a procedure of appointing the arbitrator or arbitrators, subject to the provisions of subsections (4) and (5) of this section.</w:t>
      </w:r>
    </w:p>
    <w:p>
      <w:pPr>
        <w:spacing w:before="0" w:after="0" w:line="408" w:lineRule="exact"/>
        <w:ind w:left="0" w:right="0" w:firstLine="576"/>
        <w:jc w:val="left"/>
      </w:pPr>
      <w:r>
        <w:rPr/>
        <w:t xml:space="preserve">(3) Failing such agreement:</w:t>
      </w:r>
    </w:p>
    <w:p>
      <w:pPr>
        <w:spacing w:before="0" w:after="0" w:line="408" w:lineRule="exact"/>
        <w:ind w:left="0" w:right="0" w:firstLine="576"/>
        <w:jc w:val="left"/>
      </w:pPr>
      <w:r>
        <w:rPr/>
        <w:t xml:space="preserve">(a) In an arbitration with three arbitrators, each party shall appoint one arbitrator, and the two arbitrators thus appointed shall appoint the third arbitrator; if a party fails to appoint the arbitrator within thirty days of receipt of a request to do so from the other party, or if the two arbitrators fail to agree on the third arbitrator within thirty days of their appointment, the appointment shall be made, upon request of a party, by the court specified in section 7 of this act; and</w:t>
      </w:r>
    </w:p>
    <w:p>
      <w:pPr>
        <w:spacing w:before="0" w:after="0" w:line="408" w:lineRule="exact"/>
        <w:ind w:left="0" w:right="0" w:firstLine="576"/>
        <w:jc w:val="left"/>
      </w:pPr>
      <w:r>
        <w:rPr/>
        <w:t xml:space="preserve">(b) In an arbitration with a sole arbitrator, if the parties are unable to agree on the arbitrator, the arbitrator shall be appointed, upon request of a party, by the court specified in section 7 of this act.</w:t>
      </w:r>
    </w:p>
    <w:p>
      <w:pPr>
        <w:spacing w:before="0" w:after="0" w:line="408" w:lineRule="exact"/>
        <w:ind w:left="0" w:right="0" w:firstLine="576"/>
        <w:jc w:val="left"/>
      </w:pPr>
      <w:r>
        <w:rPr/>
        <w:t xml:space="preserve">(4) Where, under an appointment procedure agreed upon by the parties:</w:t>
      </w:r>
    </w:p>
    <w:p>
      <w:pPr>
        <w:spacing w:before="0" w:after="0" w:line="408" w:lineRule="exact"/>
        <w:ind w:left="0" w:right="0" w:firstLine="576"/>
        <w:jc w:val="left"/>
      </w:pPr>
      <w:r>
        <w:rPr/>
        <w:t xml:space="preserve">(a) A party fails to act as required under such procedure;</w:t>
      </w:r>
    </w:p>
    <w:p>
      <w:pPr>
        <w:spacing w:before="0" w:after="0" w:line="408" w:lineRule="exact"/>
        <w:ind w:left="0" w:right="0" w:firstLine="576"/>
        <w:jc w:val="left"/>
      </w:pPr>
      <w:r>
        <w:rPr/>
        <w:t xml:space="preserve">(b) The parties, or two arbitrators, are unable to reach an agreement expected of them under such procedure; or</w:t>
      </w:r>
    </w:p>
    <w:p>
      <w:pPr>
        <w:spacing w:before="0" w:after="0" w:line="408" w:lineRule="exact"/>
        <w:ind w:left="0" w:right="0" w:firstLine="576"/>
        <w:jc w:val="left"/>
      </w:pPr>
      <w:r>
        <w:rPr/>
        <w:t xml:space="preserve">(c) A third party, including an institution, fails to perform any function entrusted to it under such procedure;</w:t>
      </w:r>
    </w:p>
    <w:p>
      <w:pPr>
        <w:spacing w:before="0" w:after="0" w:line="408" w:lineRule="exact"/>
        <w:ind w:left="0" w:right="0" w:firstLine="576"/>
        <w:jc w:val="left"/>
      </w:pPr>
      <w:r>
        <w:rPr/>
        <w:t xml:space="preserve">Any party may request the court specified in section 7 of this act to take the necessary measure, unless the agreement on the appointment procedure provides other means for securing the appointment.</w:t>
      </w:r>
    </w:p>
    <w:p>
      <w:pPr>
        <w:spacing w:before="0" w:after="0" w:line="408" w:lineRule="exact"/>
        <w:ind w:left="0" w:right="0" w:firstLine="576"/>
        <w:jc w:val="left"/>
      </w:pPr>
      <w:r>
        <w:rPr/>
        <w:t xml:space="preserve">(5) A decision on a matter entrusted by subsection (3) or (4) of this section to the court specified in section 7 of this act shall be subject to no appeal. The court, in appointing an arbitrator, shall have due regard to any qualifications required of the arbitrator by the agreement of the parties and to such considerations as are likely to secure the appointment of an independent and impartial arbitrator and, in the case of a sole or third arbitrator, shall take into account as well the advisability of appointing an arbitrator of a nationality other than those of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CHALLENGE. </w:t>
      </w:r>
      <w:r>
        <w:rPr/>
        <w:t xml:space="preserve">(1) When a person is approached in connection with the person's possible appointment as an arbitrator, the person shall disclose any circumstances likely to give rise to justifiable doubts as to the person's impartiality or independence. An arbitrator, from the time of the arbitrator's appointment and throughout the arbitral proceedings, shall without delay disclose any such circumstances to the parties unless they have already been informed of them by the arbitrator.</w:t>
      </w:r>
    </w:p>
    <w:p>
      <w:pPr>
        <w:spacing w:before="0" w:after="0" w:line="408" w:lineRule="exact"/>
        <w:ind w:left="0" w:right="0" w:firstLine="576"/>
        <w:jc w:val="left"/>
      </w:pPr>
      <w:r>
        <w:rPr/>
        <w:t xml:space="preserve">(2) An arbitrator may be challenged only if circumstances exist that give rise to justifiable doubts as to the arbitrator's impartiality or independence, or if the arbitrator does not possess qualifications agreed to by the parties. A party may challenge an arbitrator appointed by the party, or in whose appointment the party has participated, only for reasons of which the party becomes aware after the appointment has been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CHALLENGE PROCEDURE. </w:t>
      </w:r>
      <w:r>
        <w:rPr/>
        <w:t xml:space="preserve">(1) The parties are free to agree on a procedure for challenging an arbitrator, subject to the provisions of subsection (3) of this section.</w:t>
      </w:r>
    </w:p>
    <w:p>
      <w:pPr>
        <w:spacing w:before="0" w:after="0" w:line="408" w:lineRule="exact"/>
        <w:ind w:left="0" w:right="0" w:firstLine="576"/>
        <w:jc w:val="left"/>
      </w:pPr>
      <w:r>
        <w:rPr/>
        <w:t xml:space="preserve">(2) Failing such agreement, a party who intends to challenge an arbitrator shall, within fifteen days after becoming aware of the constitution of the arbitral tribunal or after becoming aware of any circumstance referred to in section 13(2) of this act, send a written statement of the reasons for the challenge to the arbitral tribunal. Unless the challenged arbitrator withdraws from the arbitrator's office or the other party agrees to the challenge, the arbitral tribunal shall decide on the challenge.</w:t>
      </w:r>
    </w:p>
    <w:p>
      <w:pPr>
        <w:spacing w:before="0" w:after="0" w:line="408" w:lineRule="exact"/>
        <w:ind w:left="0" w:right="0" w:firstLine="576"/>
        <w:jc w:val="left"/>
      </w:pPr>
      <w:r>
        <w:rPr/>
        <w:t xml:space="preserve">(3) If a challenge under any procedure agreed upon by the parties or under the procedure of subsection (2) of this section is not successful, the challenging party may request, within thirty days after having received notice of the decision rejecting the challenge, the court specified in section 7 of this act to decide on the challenge, which decision shall be subject to no appeal. While such a request is pending, the arbitral tribunal, including the challenged arbitrator, may continue the arbitral proceedings and make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OR IMPOSSIBILITY TO ACT. </w:t>
      </w:r>
      <w:r>
        <w:rPr/>
        <w:t xml:space="preserve">(1) If an arbitrator becomes </w:t>
      </w:r>
      <w:r>
        <w:rPr>
          <w:i/>
        </w:rPr>
        <w:t xml:space="preserve">de jure</w:t>
      </w:r>
      <w:r>
        <w:rPr/>
        <w:t xml:space="preserve"> or </w:t>
      </w:r>
      <w:r>
        <w:rPr>
          <w:i/>
        </w:rPr>
        <w:t xml:space="preserve">de facto</w:t>
      </w:r>
      <w:r>
        <w:rPr/>
        <w:t xml:space="preserve"> unable to perform the arbitrator's functions or for other reasons fails to act without undue delay, the arbitrator's mandate terminates if the arbitrator withdraws from the arbitrator's office or if the parties agree on the termination. Otherwise, if a controversy remains concerning any of these grounds, any party may request the court specified in section 7 of this act to decide on the termination of the mandate, which decision shall be subject to no appeal.</w:t>
      </w:r>
    </w:p>
    <w:p>
      <w:pPr>
        <w:spacing w:before="0" w:after="0" w:line="408" w:lineRule="exact"/>
        <w:ind w:left="0" w:right="0" w:firstLine="576"/>
        <w:jc w:val="left"/>
      </w:pPr>
      <w:r>
        <w:rPr/>
        <w:t xml:space="preserve">(2) If, under this section or section 14(2) of this act, an arbitrator withdraws from the arbitrator's office or a party agrees to the termination of the mandate of an arbitrator, this does not imply acceptance of the validity of any ground referred to in this section or section 13(2)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SUBSTITUTE ARBITRATOR. </w:t>
      </w:r>
      <w:r>
        <w:rPr/>
        <w:t xml:space="preserve">Where the mandate of an arbitrator terminates under section 14 or 15 of this act or because of the arbitrator's withdrawal from office for any other reason or because of the revocation of the arbitrator's mandate by agreement of the parties or in any other case of termination of the arbitrator's mandate, a substitute arbitrator shall be appointed according to the rules that were applicable to the appointment of the arbitrator being replaced.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COMPETENCE of ARBITRAL TRIBUNAL TO RULE ON ITS OWN JURISDICTION.</w:t>
      </w:r>
      <w:r>
        <w:t xml:space="preserve">  </w:t>
      </w:r>
      <w:r>
        <w:rPr/>
        <w:t xml:space="preserve">(1) The arbitral tribunal may rule on its own jurisdiction, including any objections with respect to the existence or validity of the arbitration agreement. For that purpose, an arbitration clause which forms part of a contract shall be treated as an agreement independent of the other terms of the contract. A decision by the arbitral tribunal that the contract is null and void shall not entail </w:t>
      </w:r>
      <w:r>
        <w:rPr>
          <w:i/>
        </w:rPr>
        <w:t xml:space="preserve">ipso jure</w:t>
      </w:r>
      <w:r>
        <w:rPr/>
        <w:t xml:space="preserve"> the invalidity of the arbitration clause.</w:t>
      </w:r>
    </w:p>
    <w:p>
      <w:pPr>
        <w:spacing w:before="0" w:after="0" w:line="408" w:lineRule="exact"/>
        <w:ind w:left="0" w:right="0" w:firstLine="576"/>
        <w:jc w:val="left"/>
      </w:pPr>
      <w:r>
        <w:rPr/>
        <w:t xml:space="preserve">(2) A plea that the arbitral tribunal does not have jurisdiction shall be raised not later than the submission of the statement of defense. A party is not precluded from raising such a plea by the fact that the party has appointed, or participated in the appointment of, an arbitrator. A plea that the arbitral tribunal is exceeding the scope of its authority shall be raised as soon as the matter alleged to be beyond the scope of its authority is raised during the arbitral proceedings. The arbitral tribunal may, in either case, admit a later plea if it considers the delay justified.</w:t>
      </w:r>
    </w:p>
    <w:p>
      <w:pPr>
        <w:spacing w:before="0" w:after="0" w:line="408" w:lineRule="exact"/>
        <w:ind w:left="0" w:right="0" w:firstLine="576"/>
        <w:jc w:val="left"/>
      </w:pPr>
      <w:r>
        <w:rPr/>
        <w:t xml:space="preserve">(3) The arbitral tribunal may rule on a plea referred to in subsection (2) of this section either as a preliminary question or in an award on the merits. If the arbitral tribunal rules as a preliminary question that it has jurisdiction, any party may request, within thirty days after having received notice of that ruling, the court specified in section 7 of this act to decide the matter, which decision shall be subject to no appeal. While such a request is pending, the arbitral tribunal may continue the arbitral proceedings and make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ARBITRAL TRIBUNAL TO ORDER INTERIM MEASURES. </w:t>
      </w:r>
      <w:r>
        <w:rPr/>
        <w:t xml:space="preserve">(1) Unless otherwise agreed by the parties, the arbitral tribunal may, at the request of a party, grant interim measures.</w:t>
      </w:r>
    </w:p>
    <w:p>
      <w:pPr>
        <w:spacing w:before="0" w:after="0" w:line="408" w:lineRule="exact"/>
        <w:ind w:left="0" w:right="0" w:firstLine="576"/>
        <w:jc w:val="left"/>
      </w:pPr>
      <w:r>
        <w:rPr/>
        <w:t xml:space="preserve">(2) An interim measure is any temporary measure, whether in the form of an award or in another form, by which, at any time prior to the issuance of the award by which the dispute is finally decided, the arbitral tribunal orders a party to:</w:t>
      </w:r>
    </w:p>
    <w:p>
      <w:pPr>
        <w:spacing w:before="0" w:after="0" w:line="408" w:lineRule="exact"/>
        <w:ind w:left="0" w:right="0" w:firstLine="576"/>
        <w:jc w:val="left"/>
      </w:pPr>
      <w:r>
        <w:rPr/>
        <w:t xml:space="preserve">(a) Maintain or restore the status quo pending determination of the dispute;</w:t>
      </w:r>
    </w:p>
    <w:p>
      <w:pPr>
        <w:spacing w:before="0" w:after="0" w:line="408" w:lineRule="exact"/>
        <w:ind w:left="0" w:right="0" w:firstLine="576"/>
        <w:jc w:val="left"/>
      </w:pPr>
      <w:r>
        <w:rPr/>
        <w:t xml:space="preserve">(b) Take action that would prevent, or refrain from taking action that is likely to cause, current or imminent harm or prejudice to the arbitral process itself;</w:t>
      </w:r>
    </w:p>
    <w:p>
      <w:pPr>
        <w:spacing w:before="0" w:after="0" w:line="408" w:lineRule="exact"/>
        <w:ind w:left="0" w:right="0" w:firstLine="576"/>
        <w:jc w:val="left"/>
      </w:pPr>
      <w:r>
        <w:rPr/>
        <w:t xml:space="preserve">(c) Provide a means of preserving assets out of which a subsequent award may be satisfied; or</w:t>
      </w:r>
    </w:p>
    <w:p>
      <w:pPr>
        <w:spacing w:before="0" w:after="0" w:line="408" w:lineRule="exact"/>
        <w:ind w:left="0" w:right="0" w:firstLine="576"/>
        <w:jc w:val="left"/>
      </w:pPr>
      <w:r>
        <w:rPr/>
        <w:t xml:space="preserve">(d) Preserve evidence that may be relevant and material to the resolution of the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 OF GRANTING INTERIM MEASURES. </w:t>
      </w:r>
      <w:r>
        <w:rPr/>
        <w:t xml:space="preserve">(1) The party requesting an interim measure under section 18(2) (a), (b), and (c) of this act shall satisfy the arbitral tribunal that:</w:t>
      </w:r>
    </w:p>
    <w:p>
      <w:pPr>
        <w:spacing w:before="0" w:after="0" w:line="408" w:lineRule="exact"/>
        <w:ind w:left="0" w:right="0" w:firstLine="576"/>
        <w:jc w:val="left"/>
      </w:pPr>
      <w:r>
        <w:rPr/>
        <w:t xml:space="preserve">(a) Harm not adequately reparable by an award of damages is likely to result if the measure is not ordered, and such harm substantially outweighs the harm that is likely to result to the party against whom the measure is directed if the measure is granted; and</w:t>
      </w:r>
    </w:p>
    <w:p>
      <w:pPr>
        <w:spacing w:before="0" w:after="0" w:line="408" w:lineRule="exact"/>
        <w:ind w:left="0" w:right="0" w:firstLine="576"/>
        <w:jc w:val="left"/>
      </w:pPr>
      <w:r>
        <w:rPr/>
        <w:t xml:space="preserve">(b) There is a reasonable possibility that the requesting party will succeed on the merits of the claim. The determination on this possibility shall not affect the discretion of the arbitral tribunal in making any subsequent determination.</w:t>
      </w:r>
    </w:p>
    <w:p>
      <w:pPr>
        <w:spacing w:before="0" w:after="0" w:line="408" w:lineRule="exact"/>
        <w:ind w:left="0" w:right="0" w:firstLine="576"/>
        <w:jc w:val="left"/>
      </w:pPr>
      <w:r>
        <w:rPr/>
        <w:t xml:space="preserve">(2) With regard to a request for an interim measure under section 18(2)(d) of this act, the requirements in subsection (1)(a) and (b) of this section shall apply only to the extent the tribunal considers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PRELIMINARY ORDERS AND CONDITIONS FOR GRANTING PRELIMINARY ORDERS. </w:t>
      </w:r>
      <w:r>
        <w:rPr/>
        <w:t xml:space="preserve">(1) Unless otherwise agreed by the parties, a party may, without notice to any other party, make a request for an interim measure together with an application for a preliminary order directing a party not to frustrate the purpose of the interim measure requested.</w:t>
      </w:r>
    </w:p>
    <w:p>
      <w:pPr>
        <w:spacing w:before="0" w:after="0" w:line="408" w:lineRule="exact"/>
        <w:ind w:left="0" w:right="0" w:firstLine="576"/>
        <w:jc w:val="left"/>
      </w:pPr>
      <w:r>
        <w:rPr/>
        <w:t xml:space="preserve">(2) The arbitral tribunal may grant a preliminary order provided it considers that prior disclosure of the request for the interim measure to the party against whom it is directed risks frustrating the purpose of the measure.</w:t>
      </w:r>
    </w:p>
    <w:p>
      <w:pPr>
        <w:spacing w:before="0" w:after="0" w:line="408" w:lineRule="exact"/>
        <w:ind w:left="0" w:right="0" w:firstLine="576"/>
        <w:jc w:val="left"/>
      </w:pPr>
      <w:r>
        <w:rPr/>
        <w:t xml:space="preserve">(3) The conditions defined under section 19 of this act apply to any preliminary order, provided that the harm to be assessed under section 19(1)(a) of this act is the harm likely to result from the order being granted or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REGIME FOR PRELIMINARY ORDERS. </w:t>
      </w:r>
      <w:r>
        <w:rPr/>
        <w:t xml:space="preserve">(1) Immediately after the arbitral tribunal has made a determination in respect of an application for a preliminary order, the arbitral tribunal shall give notice to all parties of the request for the interim measure, the application for the preliminary order, the preliminary order, if any, and all other communications, including by indicating the content of any oral communication, between any party and the arbitral tribunal in relation thereto.</w:t>
      </w:r>
    </w:p>
    <w:p>
      <w:pPr>
        <w:spacing w:before="0" w:after="0" w:line="408" w:lineRule="exact"/>
        <w:ind w:left="0" w:right="0" w:firstLine="576"/>
        <w:jc w:val="left"/>
      </w:pPr>
      <w:r>
        <w:rPr/>
        <w:t xml:space="preserve">(2) At the same time, the arbitral tribunal shall give an opportunity to any party against whom a preliminary order is directed to present its case at the earliest practicable time.</w:t>
      </w:r>
    </w:p>
    <w:p>
      <w:pPr>
        <w:spacing w:before="0" w:after="0" w:line="408" w:lineRule="exact"/>
        <w:ind w:left="0" w:right="0" w:firstLine="576"/>
        <w:jc w:val="left"/>
      </w:pPr>
      <w:r>
        <w:rPr/>
        <w:t xml:space="preserve">(3) The arbitral tribunal shall decide promptly on any objection to the preliminary order.</w:t>
      </w:r>
    </w:p>
    <w:p>
      <w:pPr>
        <w:spacing w:before="0" w:after="0" w:line="408" w:lineRule="exact"/>
        <w:ind w:left="0" w:right="0" w:firstLine="576"/>
        <w:jc w:val="left"/>
      </w:pPr>
      <w:r>
        <w:rPr/>
        <w:t xml:space="preserve">(4) A preliminary order shall expire after twenty days from the date on which it was issued by the arbitral tribunal. However, the arbitral tribunal may issue an interim measure adopting or modifying the preliminary order after the party against whom the preliminary order is directed has been given notice and an opportunity to present its case.</w:t>
      </w:r>
    </w:p>
    <w:p>
      <w:pPr>
        <w:spacing w:before="0" w:after="0" w:line="408" w:lineRule="exact"/>
        <w:ind w:left="0" w:right="0" w:firstLine="576"/>
        <w:jc w:val="left"/>
      </w:pPr>
      <w:r>
        <w:rPr/>
        <w:t xml:space="preserve">(5) A preliminary order shall be binding on the parties but shall not be subject to enforcement by a court. Such a preliminary order does not constitute an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SUSPENSION, TERMINATION. </w:t>
      </w:r>
      <w:r>
        <w:rPr/>
        <w:t xml:space="preserve">The arbitral tribunal may modify, suspend, or terminate an interim measure or a preliminary order it has granted upon application of any party or, in exceptional circumstances and upon prior notice to the parties, on the arbitral tribunal's own initiative.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 OF SECURITY. </w:t>
      </w:r>
      <w:r>
        <w:rPr/>
        <w:t xml:space="preserve">(1) The arbitral tribunal may require the party requesting an interim measure to provide appropriate security in connection with the measure.</w:t>
      </w:r>
    </w:p>
    <w:p>
      <w:pPr>
        <w:spacing w:before="0" w:after="0" w:line="408" w:lineRule="exact"/>
        <w:ind w:left="0" w:right="0" w:firstLine="576"/>
        <w:jc w:val="left"/>
      </w:pPr>
      <w:r>
        <w:rPr/>
        <w:t xml:space="preserve">(2) The arbitral tribunal shall require the party applying for a preliminary order to provide security in connection with the order unless the arbitral tribunal considers it inappropriate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w:t>
      </w:r>
      <w:r>
        <w:rPr/>
        <w:t xml:space="preserve">(1) The arbitral tribunal may require any party promptly to disclose any material change in the circumstances on the basis of which the measure was requested or granted.</w:t>
      </w:r>
    </w:p>
    <w:p>
      <w:pPr>
        <w:spacing w:before="0" w:after="0" w:line="408" w:lineRule="exact"/>
        <w:ind w:left="0" w:right="0" w:firstLine="576"/>
        <w:jc w:val="left"/>
      </w:pPr>
      <w:r>
        <w:rPr/>
        <w:t xml:space="preserve">(2) The party applying for a preliminary order shall disclose to the arbitral tribunal all circumstances that are likely to be relevant to the arbitral tribunal's determination whether to grant or maintain the order, and such obligation shall continue until the party against whom the order has been requested has had an opportunity to present its case. Thereafter, subsection (1) of this section shall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COSTS AND DAMAGES. </w:t>
      </w:r>
      <w:r>
        <w:rPr/>
        <w:t xml:space="preserve">The party requesting an interim measure or applying for a preliminary order shall be liable for any costs and damages caused by the measure or the order to any party if the arbitral tribunal later determines that, in the circumstances, the measure or the order should not have been granted. The arbitral tribunal may award such costs and damages at any point during the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interim measure issued by an arbitral tribunal shall be recognized as binding and, unless otherwise provided by the arbitral tribunal, enforced upon application to the superior court, irrespective of the country in which it was issued, subject to the provisions of section 27 of this act.</w:t>
      </w:r>
    </w:p>
    <w:p>
      <w:pPr>
        <w:spacing w:before="0" w:after="0" w:line="408" w:lineRule="exact"/>
        <w:ind w:left="0" w:right="0" w:firstLine="576"/>
        <w:jc w:val="left"/>
      </w:pPr>
      <w:r>
        <w:rPr/>
        <w:t xml:space="preserve">(2) The party who is seeking or has obtained recognition or enforcement of an interim measure shall promptly inform the court of any termination, suspension, or modification of that interim measure.</w:t>
      </w:r>
    </w:p>
    <w:p>
      <w:pPr>
        <w:spacing w:before="0" w:after="0" w:line="408" w:lineRule="exact"/>
        <w:ind w:left="0" w:right="0" w:firstLine="576"/>
        <w:jc w:val="left"/>
      </w:pPr>
      <w:r>
        <w:rPr/>
        <w:t xml:space="preserve">(3) The court of the state where recognition or enforcement is sought may, if it considers it proper, order the requesting party to provide appropriate security if the arbitral tribunal has not already made a determination with respect to security or where such a decision is necessary to protect the rights of third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AND ENFORCEMENT. </w:t>
      </w:r>
      <w:r>
        <w:rPr/>
        <w:t xml:space="preserve">(1) Recognition or enforcement of an interim award may be refused only:</w:t>
      </w:r>
    </w:p>
    <w:p>
      <w:pPr>
        <w:spacing w:before="0" w:after="0" w:line="408" w:lineRule="exact"/>
        <w:ind w:left="0" w:right="0" w:firstLine="576"/>
        <w:jc w:val="left"/>
      </w:pPr>
      <w:r>
        <w:rPr/>
        <w:t xml:space="preserve">(a) At the request of the party against whom it is invoked if the court is satisfied that:</w:t>
      </w:r>
    </w:p>
    <w:p>
      <w:pPr>
        <w:spacing w:before="0" w:after="0" w:line="408" w:lineRule="exact"/>
        <w:ind w:left="0" w:right="0" w:firstLine="576"/>
        <w:jc w:val="left"/>
      </w:pPr>
      <w:r>
        <w:rPr/>
        <w:t xml:space="preserve">(i) Such refusal is warranted on the grounds set forth in section 47(1)(a) (i), (ii), (iii), or (iv) of this act;</w:t>
      </w:r>
    </w:p>
    <w:p>
      <w:pPr>
        <w:spacing w:before="0" w:after="0" w:line="408" w:lineRule="exact"/>
        <w:ind w:left="0" w:right="0" w:firstLine="576"/>
        <w:jc w:val="left"/>
      </w:pPr>
      <w:r>
        <w:rPr/>
        <w:t xml:space="preserve">(ii) The arbitral tribunal's decision with respect to the provision of security in connection with the interim measure issued by the arbitral tribunal has not been complied with; or</w:t>
      </w:r>
    </w:p>
    <w:p>
      <w:pPr>
        <w:spacing w:before="0" w:after="0" w:line="408" w:lineRule="exact"/>
        <w:ind w:left="0" w:right="0" w:firstLine="576"/>
        <w:jc w:val="left"/>
      </w:pPr>
      <w:r>
        <w:rPr/>
        <w:t xml:space="preserve">(iii) The interim measure has been terminated or suspended by the arbitral tribunal or, where so empowered, by the court of the state in which the arbitration takes place or under the law of which that interim measure was granted; or</w:t>
      </w:r>
    </w:p>
    <w:p>
      <w:pPr>
        <w:spacing w:before="0" w:after="0" w:line="408" w:lineRule="exact"/>
        <w:ind w:left="0" w:right="0" w:firstLine="576"/>
        <w:jc w:val="left"/>
      </w:pPr>
      <w:r>
        <w:rPr/>
        <w:t xml:space="preserve">(b) If the court finds that:</w:t>
      </w:r>
    </w:p>
    <w:p>
      <w:pPr>
        <w:spacing w:before="0" w:after="0" w:line="408" w:lineRule="exact"/>
        <w:ind w:left="0" w:right="0" w:firstLine="576"/>
        <w:jc w:val="left"/>
      </w:pPr>
      <w:r>
        <w:rPr/>
        <w:t xml:space="preserve">(i) The interim measure is incompatible with the powers conferred upon the court unless the court decides to reformulate the interim measure to the extent necessary to adapt it to its own powers and procedures for the purposes of enforcing that interim measure and without modifying its substance; or</w:t>
      </w:r>
    </w:p>
    <w:p>
      <w:pPr>
        <w:spacing w:before="0" w:after="0" w:line="408" w:lineRule="exact"/>
        <w:ind w:left="0" w:right="0" w:firstLine="576"/>
        <w:jc w:val="left"/>
      </w:pPr>
      <w:r>
        <w:rPr/>
        <w:t xml:space="preserve">(ii) Any of the grounds set forth in section 47(1)(b) (i) or (ii) of this act apply to the recognition and enforcement of the interim measure.</w:t>
      </w:r>
    </w:p>
    <w:p>
      <w:pPr>
        <w:spacing w:before="0" w:after="0" w:line="408" w:lineRule="exact"/>
        <w:ind w:left="0" w:right="0" w:firstLine="576"/>
        <w:jc w:val="left"/>
      </w:pPr>
      <w:r>
        <w:rPr/>
        <w:t xml:space="preserve">(2) Any determination made by the court on any ground in subsection (1) of this section shall be effective only for the purposes of the application to recognize and enforce the interim measure. The court where recognition or enforcement is sought shall not, in making that determination, undertake a review of the substance of the interim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ORDERED INTERIM MEASURES. </w:t>
      </w:r>
      <w:r>
        <w:rPr/>
        <w:t xml:space="preserve">A court shall have the same power of issuing an interim measure in relation to arbitration proceedings, irrespective of whether their place is in the territory of this state, as it has in relation to proceedings in courts. The court shall exercise such power in accordance with its own procedures in consideration of the specific features of international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EQUAL TREATMENT OF PARTIES. </w:t>
      </w:r>
      <w:r>
        <w:rPr/>
        <w:t xml:space="preserve">The parties shall be treated with equality, and each party shall be given a full opportunity of presenting its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RULES AND PROCEDURE. </w:t>
      </w:r>
      <w:r>
        <w:rPr/>
        <w:t xml:space="preserve">(1) Subject to the provisions of this chapter, the parties are free to agree on the procedure to be followed by the arbitral tribunal in conducting the proceedings.</w:t>
      </w:r>
    </w:p>
    <w:p>
      <w:pPr>
        <w:spacing w:before="0" w:after="0" w:line="408" w:lineRule="exact"/>
        <w:ind w:left="0" w:right="0" w:firstLine="576"/>
        <w:jc w:val="left"/>
      </w:pPr>
      <w:r>
        <w:rPr/>
        <w:t xml:space="preserve">(2) Failing such agreement, the arbitral tribunal may, subject to the provisions of this chapter, conduct the arbitration in such manner as it considers appropriate. The power conferred upon the arbitral tribunal includes the power to determine the admissibility, relevance, materiality, and weight of any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PLACE OF ARBITRATION. </w:t>
      </w:r>
      <w:r>
        <w:rPr/>
        <w:t xml:space="preserve">(1) The parties are free to agree on the place of arbitration. Failing such agreement, the place of arbitration shall be determined by the arbitral tribunal having regard to the circumstances of the case, including the convenience of the parties.</w:t>
      </w:r>
    </w:p>
    <w:p>
      <w:pPr>
        <w:spacing w:before="0" w:after="0" w:line="408" w:lineRule="exact"/>
        <w:ind w:left="0" w:right="0" w:firstLine="576"/>
        <w:jc w:val="left"/>
      </w:pPr>
      <w:r>
        <w:rPr/>
        <w:t xml:space="preserve">(2) Notwithstanding the provisions of subsection (1) of this section, the arbitral tribunal may, unless otherwise agreed by the parties, meet at any place it considers appropriate for consultation among its members, for hearing witnesses, experts, or the parties, or for inspection of goods, other property, or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ARBITRAL PROCEEDINGS. </w:t>
      </w:r>
      <w:r>
        <w:rPr/>
        <w:t xml:space="preserve">Unless otherwise agreed by the parties, the arbitral proceedings in respect of a particular dispute commence on the date on which a request for that dispute to be referred to arbitration is received by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LANGUAGE. </w:t>
      </w:r>
      <w:r>
        <w:rPr/>
        <w:t xml:space="preserve">(1) The parties are free to agree on the language or languages to be used in the arbitral proceedings. Failing such agreement, the arbitral tribunal shall determine the language or languages to be used in the proceedings. This agreement or determination, unless otherwise specified therein, shall apply to any written statement by a party, any hearing, and any award, decision, or other communication by the arbitral tribunal.</w:t>
      </w:r>
    </w:p>
    <w:p>
      <w:pPr>
        <w:spacing w:before="0" w:after="0" w:line="408" w:lineRule="exact"/>
        <w:ind w:left="0" w:right="0" w:firstLine="576"/>
        <w:jc w:val="left"/>
      </w:pPr>
      <w:r>
        <w:rPr/>
        <w:t xml:space="preserve">(2) The arbitral tribunal may order that any documentary evidence shall be accompanied by a translation into the language or languages agreed upon by the parties or determined by the arbitral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CLAIM AND DEFENSE. </w:t>
      </w:r>
      <w:r>
        <w:rPr/>
        <w:t xml:space="preserve">(1) Within the period of time agreed by the parties or determined by the arbitral tribunal, the claimant shall state the facts supporting its claim, the point at issue, and the relief or remedy sought, and the respondent shall state its defense in respect of these particulars, unless the parties have otherwise agreed as to the required elements of such statements. The parties may submit with their statements all documents they consider to be relevant or may add a reference to the documents or other evidence they will submit.</w:t>
      </w:r>
    </w:p>
    <w:p>
      <w:pPr>
        <w:spacing w:before="0" w:after="0" w:line="408" w:lineRule="exact"/>
        <w:ind w:left="0" w:right="0" w:firstLine="576"/>
        <w:jc w:val="left"/>
      </w:pPr>
      <w:r>
        <w:rPr/>
        <w:t xml:space="preserve">(2) Unless otherwise agreed by the parties, either party may amend or supplement its claims or defenses during the course of the arbitral proceedings, unless the arbitral tribunal considers it inappropriate to allow such amendment having regard to the delay in making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HEARINGS AND WRITTEN PROCEEDINGS. </w:t>
      </w:r>
      <w:r>
        <w:rPr/>
        <w:t xml:space="preserve">(1) Subject to any contrary agreement by the parties, the arbitral tribunal shall decide whether to hold oral hearings for the presentation of evidence or for oral argument, or whether the proceedings shall be conducted on the basis of documents and other materials. However, unless the parties have agreed that no hearings shall be held, the arbitral tribunal shall hold such hearings at an appropriate stage of the proceedings, if so requested by a party.</w:t>
      </w:r>
    </w:p>
    <w:p>
      <w:pPr>
        <w:spacing w:before="0" w:after="0" w:line="408" w:lineRule="exact"/>
        <w:ind w:left="0" w:right="0" w:firstLine="576"/>
        <w:jc w:val="left"/>
      </w:pPr>
      <w:r>
        <w:rPr/>
        <w:t xml:space="preserve">(2) The parties shall be given sufficient advance notice of any hearing and of any meeting of the arbitral tribunal for the purposes of inspection of goods, other property, or documents.</w:t>
      </w:r>
    </w:p>
    <w:p>
      <w:pPr>
        <w:spacing w:before="0" w:after="0" w:line="408" w:lineRule="exact"/>
        <w:ind w:left="0" w:right="0" w:firstLine="576"/>
        <w:jc w:val="left"/>
      </w:pPr>
      <w:r>
        <w:rPr/>
        <w:t xml:space="preserve">(3) All statements, documents, or other information supplied to the arbitral tribunal by one party shall be communicated to the other party. Any expert report or evidentiary document on which the arbitral tribunal may rely in making its decision shall be communicated to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OF A PARTY. </w:t>
      </w:r>
      <w:r>
        <w:rPr/>
        <w:t xml:space="preserve">Unless otherwise agreed by the parties, if, without showing sufficient cause:</w:t>
      </w:r>
    </w:p>
    <w:p>
      <w:pPr>
        <w:spacing w:before="0" w:after="0" w:line="408" w:lineRule="exact"/>
        <w:ind w:left="0" w:right="0" w:firstLine="576"/>
        <w:jc w:val="left"/>
      </w:pPr>
      <w:r>
        <w:rPr/>
        <w:t xml:space="preserve">(1) The claimant fails to communicate its statement of claim in accordance with section 34(1) of this act, the arbitral tribunal shall terminate the proceedings;</w:t>
      </w:r>
    </w:p>
    <w:p>
      <w:pPr>
        <w:spacing w:before="0" w:after="0" w:line="408" w:lineRule="exact"/>
        <w:ind w:left="0" w:right="0" w:firstLine="576"/>
        <w:jc w:val="left"/>
      </w:pPr>
      <w:r>
        <w:rPr/>
        <w:t xml:space="preserve">(2) The respondent fails to communicate its statements of defense in accordance with section 34(1) of this act, the arbitral tribunal shall continue the proceedings without treating such failure in itself as an admission of the claimant's allegations; and</w:t>
      </w:r>
    </w:p>
    <w:p>
      <w:pPr>
        <w:spacing w:before="0" w:after="0" w:line="408" w:lineRule="exact"/>
        <w:ind w:left="0" w:right="0" w:firstLine="576"/>
        <w:jc w:val="left"/>
      </w:pPr>
      <w:r>
        <w:rPr/>
        <w:t xml:space="preserve">(3) Any party fails to appear at a hearing or to produce documentary evidence, the arbitral tribunal may continue the proceedings and make the award on the evidence before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APPOINTED BY ARBITRAL TRIBUNAL. </w:t>
      </w:r>
      <w:r>
        <w:rPr/>
        <w:t xml:space="preserve">(1) Unless otherwise agreed by the parties, the arbitral tribunal:</w:t>
      </w:r>
    </w:p>
    <w:p>
      <w:pPr>
        <w:spacing w:before="0" w:after="0" w:line="408" w:lineRule="exact"/>
        <w:ind w:left="0" w:right="0" w:firstLine="576"/>
        <w:jc w:val="left"/>
      </w:pPr>
      <w:r>
        <w:rPr/>
        <w:t xml:space="preserve">(a) May appoint one or more experts to report to it on specific issues to be determined by the arbitral tribunal; and</w:t>
      </w:r>
    </w:p>
    <w:p>
      <w:pPr>
        <w:spacing w:before="0" w:after="0" w:line="408" w:lineRule="exact"/>
        <w:ind w:left="0" w:right="0" w:firstLine="576"/>
        <w:jc w:val="left"/>
      </w:pPr>
      <w:r>
        <w:rPr/>
        <w:t xml:space="preserve">(b) May require a party to give the expert any relevant information or to produce, or to provide access to, any relevant documents, goods, or other property for the expert's inspection.</w:t>
      </w:r>
    </w:p>
    <w:p>
      <w:pPr>
        <w:spacing w:before="0" w:after="0" w:line="408" w:lineRule="exact"/>
        <w:ind w:left="0" w:right="0" w:firstLine="576"/>
        <w:jc w:val="left"/>
      </w:pPr>
      <w:r>
        <w:rPr/>
        <w:t xml:space="preserve">(2) Unless otherwise agreed by the parties, if a party so requests or if the arbitral tribunal considers it necessary, the expert shall, after delivery of the expert's written or oral report, participate in a hearing where the parties have the opportunity to put questions to the expert and to present expert witnesses in order to testify on the points at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ASSISTANCE IN TAKING EVIDENCE; CONSOLIDATION. </w:t>
      </w:r>
      <w:r>
        <w:rPr/>
        <w:t xml:space="preserve">(1) The arbitral tribunal or a party with the approval of the arbitral tribunal may request from the superior court assistance in taking evidence. The court may execute the request within its competence and according to its rules on taking evidence.</w:t>
      </w:r>
    </w:p>
    <w:p>
      <w:pPr>
        <w:spacing w:before="0" w:after="0" w:line="408" w:lineRule="exact"/>
        <w:ind w:left="0" w:right="0" w:firstLine="576"/>
        <w:jc w:val="left"/>
      </w:pPr>
      <w:r>
        <w:rPr/>
        <w:t xml:space="preserve">(2) When the parties to two or more arbitration agreements have agreed in their respective arbitration agreements or otherwise, the superior court may, on application by one party with the consent of all other parties to those arbitration agreements, do one or more of the following:</w:t>
      </w:r>
    </w:p>
    <w:p>
      <w:pPr>
        <w:spacing w:before="0" w:after="0" w:line="408" w:lineRule="exact"/>
        <w:ind w:left="0" w:right="0" w:firstLine="576"/>
        <w:jc w:val="left"/>
      </w:pPr>
      <w:r>
        <w:rPr/>
        <w:t xml:space="preserve">(a) Order the arbitration proceedings arising out of those arbitration agreements to be consolidated on terms the court considers just and necessary;</w:t>
      </w:r>
    </w:p>
    <w:p>
      <w:pPr>
        <w:spacing w:before="0" w:after="0" w:line="408" w:lineRule="exact"/>
        <w:ind w:left="0" w:right="0" w:firstLine="576"/>
        <w:jc w:val="left"/>
      </w:pPr>
      <w:r>
        <w:rPr/>
        <w:t xml:space="preserve">(b) Where all parties cannot agree on an arbitral tribunal for the consolidated arbitration, appoint an arbitral tribunal in accordance with section 12(4) of this act; and</w:t>
      </w:r>
    </w:p>
    <w:p>
      <w:pPr>
        <w:spacing w:before="0" w:after="0" w:line="408" w:lineRule="exact"/>
        <w:ind w:left="0" w:right="0" w:firstLine="576"/>
        <w:jc w:val="left"/>
      </w:pPr>
      <w:r>
        <w:rPr/>
        <w:t xml:space="preserve">(c) Where the parties cannot agree on any other matter necessary to conduct the consolidated arbitration, make any other order it considers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APPLICABLE TO SUBSTANCE OF DISPUTE. </w:t>
      </w:r>
      <w:r>
        <w:rPr/>
        <w:t xml:space="preserve">(1) The arbitral tribunal shall decide the dispute in accordance with such rules of law as are chosen by the parties as applicable to the substance of the dispute. Any designation of the law or legal system of a given state shall be construed, unless otherwise expressed, as directly referring to the substantive law of that state and not to its conflict of laws rules.</w:t>
      </w:r>
    </w:p>
    <w:p>
      <w:pPr>
        <w:spacing w:before="0" w:after="0" w:line="408" w:lineRule="exact"/>
        <w:ind w:left="0" w:right="0" w:firstLine="576"/>
        <w:jc w:val="left"/>
      </w:pPr>
      <w:r>
        <w:rPr/>
        <w:t xml:space="preserve">(2) Failing any designation by the parties, the arbitral tribunal shall apply the law determined by the conflict of laws rules which it considers applicable.</w:t>
      </w:r>
    </w:p>
    <w:p>
      <w:pPr>
        <w:spacing w:before="0" w:after="0" w:line="408" w:lineRule="exact"/>
        <w:ind w:left="0" w:right="0" w:firstLine="576"/>
        <w:jc w:val="left"/>
      </w:pPr>
      <w:r>
        <w:rPr/>
        <w:t xml:space="preserve">(3) The arbitral tribunal shall decide </w:t>
      </w:r>
      <w:r>
        <w:rPr>
          <w:i/>
        </w:rPr>
        <w:t xml:space="preserve">ex aequo et bono</w:t>
      </w:r>
      <w:r>
        <w:rPr/>
        <w:t xml:space="preserve"> or as </w:t>
      </w:r>
      <w:r>
        <w:rPr>
          <w:i/>
        </w:rPr>
        <w:t xml:space="preserve">amiable compositeur</w:t>
      </w:r>
      <w:r>
        <w:rPr/>
        <w:t xml:space="preserve"> only if the parties have expressly authorized it to do so.</w:t>
      </w:r>
    </w:p>
    <w:p>
      <w:pPr>
        <w:spacing w:before="0" w:after="0" w:line="408" w:lineRule="exact"/>
        <w:ind w:left="0" w:right="0" w:firstLine="576"/>
        <w:jc w:val="left"/>
      </w:pPr>
      <w:r>
        <w:rPr/>
        <w:t xml:space="preserve">(4) In all cases, the arbitral tribunal shall decide in accordance with the terms of the contract and shall take into account the usages of the trade applicable to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DECISION MAKING BY PANEL OF ARBITRATORS. </w:t>
      </w:r>
      <w:r>
        <w:rPr/>
        <w:t xml:space="preserve">In arbitral proceedings with more than one arbitrator, any decision of the arbitral tribunal shall be made, unless otherwise agreed by the parties, by a majority of all its members. However, questions of procedure may be decided by a presiding arbitrator, if so authorized by the parties or all members of the arbitral tribunal.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SETTLEMENT. </w:t>
      </w:r>
      <w:r>
        <w:rPr/>
        <w:t xml:space="preserve">(1) If, during arbitral proceedings, the parties settle the dispute, the arbitral tribunal shall terminate the proceedings and, if requested by the parties and not objected to by the arbitral tribunal, record the settlement in the form of an arbitral award on agreed terms.</w:t>
      </w:r>
    </w:p>
    <w:p>
      <w:pPr>
        <w:spacing w:before="0" w:after="0" w:line="408" w:lineRule="exact"/>
        <w:ind w:left="0" w:right="0" w:firstLine="576"/>
        <w:jc w:val="left"/>
      </w:pPr>
      <w:r>
        <w:rPr/>
        <w:t xml:space="preserve">(2) An award on agreed terms shall be made in accordance with the provisions of section 42 of this act and shall state that it is an award. Such an award has the same status and effect as any other award on the merits of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AND CONTENTS OF AWARD. </w:t>
      </w:r>
      <w:r>
        <w:rPr/>
        <w:t xml:space="preserve">(1) The award shall be made in writing and shall be signed by the arbitrator or arbitrators. In arbitral proceedings with more than one arbitrator, the signatures of the majority of all members of the arbitral tribunal shall suffice, provided that the reason for any omitted signature is stated.</w:t>
      </w:r>
    </w:p>
    <w:p>
      <w:pPr>
        <w:spacing w:before="0" w:after="0" w:line="408" w:lineRule="exact"/>
        <w:ind w:left="0" w:right="0" w:firstLine="576"/>
        <w:jc w:val="left"/>
      </w:pPr>
      <w:r>
        <w:rPr/>
        <w:t xml:space="preserve">(2) The award shall state the reasons upon which it is based, unless the parties have agreed that no reasons are to be given or the award is an award on agreed terms under section 41 of this act.</w:t>
      </w:r>
    </w:p>
    <w:p>
      <w:pPr>
        <w:spacing w:before="0" w:after="0" w:line="408" w:lineRule="exact"/>
        <w:ind w:left="0" w:right="0" w:firstLine="576"/>
        <w:jc w:val="left"/>
      </w:pPr>
      <w:r>
        <w:rPr/>
        <w:t xml:space="preserve">(3) The award shall state its date and the place of arbitration as determined in accordance with section 31(1) of this act. The award shall be deemed to have been made at that place.</w:t>
      </w:r>
    </w:p>
    <w:p>
      <w:pPr>
        <w:spacing w:before="0" w:after="0" w:line="408" w:lineRule="exact"/>
        <w:ind w:left="0" w:right="0" w:firstLine="576"/>
        <w:jc w:val="left"/>
      </w:pPr>
      <w:r>
        <w:rPr/>
        <w:t xml:space="preserve">(4) After the award is made, a copy signed by the arbitrators in accordance with subsection (1) of this section shall be delivered to each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PROCEEDINGS. </w:t>
      </w:r>
      <w:r>
        <w:rPr/>
        <w:t xml:space="preserve">(1) The arbitral proceedings are terminated by the final award or by an order of the arbitral tribunal in accordance with subsection (2) of this section.</w:t>
      </w:r>
    </w:p>
    <w:p>
      <w:pPr>
        <w:spacing w:before="0" w:after="0" w:line="408" w:lineRule="exact"/>
        <w:ind w:left="0" w:right="0" w:firstLine="576"/>
        <w:jc w:val="left"/>
      </w:pPr>
      <w:r>
        <w:rPr/>
        <w:t xml:space="preserve">(2) The arbitral tribunal shall issue an order for the termination of the arbitral proceedings when:</w:t>
      </w:r>
    </w:p>
    <w:p>
      <w:pPr>
        <w:spacing w:before="0" w:after="0" w:line="408" w:lineRule="exact"/>
        <w:ind w:left="0" w:right="0" w:firstLine="576"/>
        <w:jc w:val="left"/>
      </w:pPr>
      <w:r>
        <w:rPr/>
        <w:t xml:space="preserve">(a) The claimant withdraws its claim, unless the respondent objects thereto and the arbitral tribunal recognizes a legitimate interest on the respondent's part in obtaining a final settlement of the dispute;</w:t>
      </w:r>
    </w:p>
    <w:p>
      <w:pPr>
        <w:spacing w:before="0" w:after="0" w:line="408" w:lineRule="exact"/>
        <w:ind w:left="0" w:right="0" w:firstLine="576"/>
        <w:jc w:val="left"/>
      </w:pPr>
      <w:r>
        <w:rPr/>
        <w:t xml:space="preserve">(b) The parties agree on the termination of the proceedings; or</w:t>
      </w:r>
    </w:p>
    <w:p>
      <w:pPr>
        <w:spacing w:before="0" w:after="0" w:line="408" w:lineRule="exact"/>
        <w:ind w:left="0" w:right="0" w:firstLine="576"/>
        <w:jc w:val="left"/>
      </w:pPr>
      <w:r>
        <w:rPr/>
        <w:t xml:space="preserve">(c) The arbitral tribunal finds that the continuation of the proceedings has for any other reason become unnecessary or impossible.</w:t>
      </w:r>
    </w:p>
    <w:p>
      <w:pPr>
        <w:spacing w:before="0" w:after="0" w:line="408" w:lineRule="exact"/>
        <w:ind w:left="0" w:right="0" w:firstLine="576"/>
        <w:jc w:val="left"/>
      </w:pPr>
      <w:r>
        <w:rPr/>
        <w:t xml:space="preserve">(3) The mandate of the arbitral tribunal terminates with the termination of the arbitral proceedings, subject to the provisions of sections 44 and 45(4)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CORRECTION AND INTERPRETATION OF AWARD; ADDITIONAL AWARD. </w:t>
      </w:r>
      <w:r>
        <w:rPr/>
        <w:t xml:space="preserve">(1) Within thirty days of receipt of the award, unless another period of time has been agreed upon by the parties:</w:t>
      </w:r>
    </w:p>
    <w:p>
      <w:pPr>
        <w:spacing w:before="0" w:after="0" w:line="408" w:lineRule="exact"/>
        <w:ind w:left="0" w:right="0" w:firstLine="576"/>
        <w:jc w:val="left"/>
      </w:pPr>
      <w:r>
        <w:rPr/>
        <w:t xml:space="preserve">(a) A party, with notice to the other party, may request the arbitral tribunal to correct in the award any errors in computation, any clerical or typographical errors, or any errors of similar nature;</w:t>
      </w:r>
    </w:p>
    <w:p>
      <w:pPr>
        <w:spacing w:before="0" w:after="0" w:line="408" w:lineRule="exact"/>
        <w:ind w:left="0" w:right="0" w:firstLine="576"/>
        <w:jc w:val="left"/>
      </w:pPr>
      <w:r>
        <w:rPr/>
        <w:t xml:space="preserve">(b) If so agreed by the parties, a party, with notice to the other party, may request the arbitral tribunal to give an interpretation of a specific point or part of the award; and</w:t>
      </w:r>
    </w:p>
    <w:p>
      <w:pPr>
        <w:spacing w:before="0" w:after="0" w:line="408" w:lineRule="exact"/>
        <w:ind w:left="0" w:right="0" w:firstLine="576"/>
        <w:jc w:val="left"/>
      </w:pPr>
      <w:r>
        <w:rPr/>
        <w:t xml:space="preserve">(c) If the arbitral tribunal considers the request to be justified, it shall make the correction or give the interpretation within thirty days of receipt of the request. The interpretation shall form part of the award.</w:t>
      </w:r>
    </w:p>
    <w:p>
      <w:pPr>
        <w:spacing w:before="0" w:after="0" w:line="408" w:lineRule="exact"/>
        <w:ind w:left="0" w:right="0" w:firstLine="576"/>
        <w:jc w:val="left"/>
      </w:pPr>
      <w:r>
        <w:rPr/>
        <w:t xml:space="preserve">(2) The arbitral tribunal may correct any error of the type referred to in subsection (1)(a) of this section on its own initiative within thirty days of the date of the award.</w:t>
      </w:r>
    </w:p>
    <w:p>
      <w:pPr>
        <w:spacing w:before="0" w:after="0" w:line="408" w:lineRule="exact"/>
        <w:ind w:left="0" w:right="0" w:firstLine="576"/>
        <w:jc w:val="left"/>
      </w:pPr>
      <w:r>
        <w:rPr/>
        <w:t xml:space="preserve">(3) Unless otherwise agreed by the parties, a party, with notice to the other party, may request, within thirty days of receipt of the award, the arbitral tribunal to make an additional award as to claims presented in the arbitral proceedings but omitted from the award. If the arbitral tribunal considers the request to be justified, it shall make the additional award within sixty days.</w:t>
      </w:r>
    </w:p>
    <w:p>
      <w:pPr>
        <w:spacing w:before="0" w:after="0" w:line="408" w:lineRule="exact"/>
        <w:ind w:left="0" w:right="0" w:firstLine="576"/>
        <w:jc w:val="left"/>
      </w:pPr>
      <w:r>
        <w:rPr/>
        <w:t xml:space="preserve">(4) The arbitral tribunal may extend, if necessary, the period of time within which it shall make a correction, interpretation, or an additional award under subsection (1) or (3) of this section.</w:t>
      </w:r>
    </w:p>
    <w:p>
      <w:pPr>
        <w:spacing w:before="0" w:after="0" w:line="408" w:lineRule="exact"/>
        <w:ind w:left="0" w:right="0" w:firstLine="576"/>
        <w:jc w:val="left"/>
      </w:pPr>
      <w:r>
        <w:rPr/>
        <w:t xml:space="preserve">(5) The provisions of section 42 of this act shall apply to a correction or interpretation of the award or to an additional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SETTING ASIDE AS EXCLUSIVE RECOURSE AGAINST ARBITRAL AWARD. </w:t>
      </w:r>
      <w:r>
        <w:rPr/>
        <w:t xml:space="preserve">(1) Recourse to the superior court against an arbitral award may be made only by an application for setting aside in accordance with subsections (2) and (3) of this section.</w:t>
      </w:r>
    </w:p>
    <w:p>
      <w:pPr>
        <w:spacing w:before="0" w:after="0" w:line="408" w:lineRule="exact"/>
        <w:ind w:left="0" w:right="0" w:firstLine="576"/>
        <w:jc w:val="left"/>
      </w:pPr>
      <w:r>
        <w:rPr/>
        <w:t xml:space="preserve">(2) An arbitral award may be set aside by the superior court only if:</w:t>
      </w:r>
    </w:p>
    <w:p>
      <w:pPr>
        <w:spacing w:before="0" w:after="0" w:line="408" w:lineRule="exact"/>
        <w:ind w:left="0" w:right="0" w:firstLine="576"/>
        <w:jc w:val="left"/>
      </w:pPr>
      <w:r>
        <w:rPr/>
        <w:t xml:space="preserve">(a) The party making the application furnishes proof that:</w:t>
      </w:r>
    </w:p>
    <w:p>
      <w:pPr>
        <w:spacing w:before="0" w:after="0" w:line="408" w:lineRule="exact"/>
        <w:ind w:left="0" w:right="0" w:firstLine="576"/>
        <w:jc w:val="left"/>
      </w:pPr>
      <w:r>
        <w:rPr/>
        <w:t xml:space="preserve">(i) A party to the arbitration agreement referred to in section 8 of this act was under some incapacity, or the said agreement is not valid under the law to which the parties have subjected it or, failing any indication thereon, under the law of this state;</w:t>
      </w:r>
    </w:p>
    <w:p>
      <w:pPr>
        <w:spacing w:before="0" w:after="0" w:line="408" w:lineRule="exact"/>
        <w:ind w:left="0" w:right="0" w:firstLine="576"/>
        <w:jc w:val="left"/>
      </w:pPr>
      <w:r>
        <w:rPr/>
        <w:t xml:space="preserve">(ii) The party making the application was not given proper notice of the appointment of an arbitrator or of the arbitral proceedings or was otherwise unable to present its case;</w:t>
      </w:r>
    </w:p>
    <w:p>
      <w:pPr>
        <w:spacing w:before="0" w:after="0" w:line="408" w:lineRule="exact"/>
        <w:ind w:left="0" w:right="0" w:firstLine="576"/>
        <w:jc w:val="left"/>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pPr>
        <w:spacing w:before="0" w:after="0" w:line="408" w:lineRule="exact"/>
        <w:ind w:left="0" w:right="0" w:firstLine="576"/>
        <w:jc w:val="left"/>
      </w:pPr>
      <w:r>
        <w:rPr/>
        <w:t xml:space="preserve">(iv) The composition of the arbitral tribunal or the arbitral procedure was not in accordance with the agreement of the parties, unless such agreement was in conflict with a provision of this chapter from which the parties cannot derogate, or, failing such agreement, was not in accordance with this chapter; or</w:t>
      </w:r>
    </w:p>
    <w:p>
      <w:pPr>
        <w:spacing w:before="0" w:after="0" w:line="408" w:lineRule="exact"/>
        <w:ind w:left="0" w:right="0" w:firstLine="576"/>
        <w:jc w:val="left"/>
      </w:pPr>
      <w:r>
        <w:rPr/>
        <w:t xml:space="preserve">(b) The court finds that:</w:t>
      </w:r>
    </w:p>
    <w:p>
      <w:pPr>
        <w:spacing w:before="0" w:after="0" w:line="408" w:lineRule="exact"/>
        <w:ind w:left="0" w:right="0" w:firstLine="576"/>
        <w:jc w:val="left"/>
      </w:pPr>
      <w:r>
        <w:rPr/>
        <w:t xml:space="preserve">(i) The subject matter of the dispute is not capable of settlement by arbitration under the law of this state; or</w:t>
      </w:r>
    </w:p>
    <w:p>
      <w:pPr>
        <w:spacing w:before="0" w:after="0" w:line="408" w:lineRule="exact"/>
        <w:ind w:left="0" w:right="0" w:firstLine="576"/>
        <w:jc w:val="left"/>
      </w:pPr>
      <w:r>
        <w:rPr/>
        <w:t xml:space="preserve">(ii) The award is in conflict with the public policy of this state.</w:t>
      </w:r>
    </w:p>
    <w:p>
      <w:pPr>
        <w:spacing w:before="0" w:after="0" w:line="408" w:lineRule="exact"/>
        <w:ind w:left="0" w:right="0" w:firstLine="576"/>
        <w:jc w:val="left"/>
      </w:pPr>
      <w:r>
        <w:rPr/>
        <w:t xml:space="preserve">(3) An application for setting aside may not be made after three months have elapsed from the date on which the party making that application had received the award or, if a request had been made under section 44 of this act, from the date on which that request had been disposed of by the arbitral tribunal.</w:t>
      </w:r>
    </w:p>
    <w:p>
      <w:pPr>
        <w:spacing w:before="0" w:after="0" w:line="408" w:lineRule="exact"/>
        <w:ind w:left="0" w:right="0" w:firstLine="576"/>
        <w:jc w:val="left"/>
      </w:pPr>
      <w:r>
        <w:rPr/>
        <w:t xml:space="preserve">(4) The court, when asked to set aside an award, may, where appropriate and so requested by a party, suspend the setting aside proceedings for a period of time determined by it in order to give the arbitral tribunal an opportunity to resume the arbitral proceedings or to take such other action as in the arbitral tribunal's opinion will eliminate the grounds for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arbitral award, irrespective of the country in which it was made, shall be recognized as binding and, upon application in writing to the superior court, shall be enforced subject to the provisions of this section and of section 47 of this act.</w:t>
      </w:r>
    </w:p>
    <w:p>
      <w:pPr>
        <w:spacing w:before="0" w:after="0" w:line="408" w:lineRule="exact"/>
        <w:ind w:left="0" w:right="0" w:firstLine="576"/>
        <w:jc w:val="left"/>
      </w:pPr>
      <w:r>
        <w:rPr/>
        <w:t xml:space="preserve">(2) The party relying on an award or applying for its enforcement shall supply the original award or a copy thereof. If the award is not made in English, the court may request the party to supply a translation thereof into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OR ENFORCEMENT. </w:t>
      </w:r>
      <w:r>
        <w:rPr/>
        <w:t xml:space="preserve">(1) Recognition or enforcement of an arbitral award, irrespective of the country in which it was made, may be refused only:</w:t>
      </w:r>
    </w:p>
    <w:p>
      <w:pPr>
        <w:spacing w:before="0" w:after="0" w:line="408" w:lineRule="exact"/>
        <w:ind w:left="0" w:right="0" w:firstLine="576"/>
        <w:jc w:val="left"/>
      </w:pPr>
      <w:r>
        <w:rPr/>
        <w:t xml:space="preserve">(a) At the request of the party against whom it is invoked, if that party furnishes to the competent court where recognition or enforcement is sought proof that:</w:t>
      </w:r>
    </w:p>
    <w:p>
      <w:pPr>
        <w:spacing w:before="0" w:after="0" w:line="408" w:lineRule="exact"/>
        <w:ind w:left="0" w:right="0" w:firstLine="576"/>
        <w:jc w:val="left"/>
      </w:pPr>
      <w:r>
        <w:rPr/>
        <w:t xml:space="preserve">(i) A party to the arbitration agreement referred to in section 8 of this act was under some incapacity, or the said agreement is not valid under the law to which the parties have subjected it or, failing any indication thereon, under the law of the country where the award was made;</w:t>
      </w:r>
    </w:p>
    <w:p>
      <w:pPr>
        <w:spacing w:before="0" w:after="0" w:line="408" w:lineRule="exact"/>
        <w:ind w:left="0" w:right="0" w:firstLine="576"/>
        <w:jc w:val="left"/>
      </w:pPr>
      <w:r>
        <w:rPr/>
        <w:t xml:space="preserve">(ii) The party against whom the award is invoked was not given proper notice of the appointment of an arbitrator or of the arbitral proceedings or was otherwise unable to present its case;</w:t>
      </w:r>
    </w:p>
    <w:p>
      <w:pPr>
        <w:spacing w:before="0" w:after="0" w:line="408" w:lineRule="exact"/>
        <w:ind w:left="0" w:right="0" w:firstLine="576"/>
        <w:jc w:val="left"/>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w:t>
      </w:r>
    </w:p>
    <w:p>
      <w:pPr>
        <w:spacing w:before="0" w:after="0" w:line="408" w:lineRule="exact"/>
        <w:ind w:left="0" w:right="0" w:firstLine="576"/>
        <w:jc w:val="left"/>
      </w:pPr>
      <w:r>
        <w:rPr/>
        <w:t xml:space="preserve">(iv) The composition of the arbitral tribunal or the arbitral procedure was not in accordance with the agreement of the parties, or, failing such agreement, was not in accordance with the law of the country where the arbitration took place; or</w:t>
      </w:r>
    </w:p>
    <w:p>
      <w:pPr>
        <w:spacing w:before="0" w:after="0" w:line="408" w:lineRule="exact"/>
        <w:ind w:left="0" w:right="0" w:firstLine="576"/>
        <w:jc w:val="left"/>
      </w:pPr>
      <w:r>
        <w:rPr/>
        <w:t xml:space="preserve">(v) The award has not yet become binding on the parties or has been set aside or suspended by a court of the country in which, or under the law of which, that award was made; or</w:t>
      </w:r>
    </w:p>
    <w:p>
      <w:pPr>
        <w:spacing w:before="0" w:after="0" w:line="408" w:lineRule="exact"/>
        <w:ind w:left="0" w:right="0" w:firstLine="576"/>
        <w:jc w:val="left"/>
      </w:pPr>
      <w:r>
        <w:rPr/>
        <w:t xml:space="preserve">(b) The court finds that:</w:t>
      </w:r>
    </w:p>
    <w:p>
      <w:pPr>
        <w:spacing w:before="0" w:after="0" w:line="408" w:lineRule="exact"/>
        <w:ind w:left="0" w:right="0" w:firstLine="576"/>
        <w:jc w:val="left"/>
      </w:pPr>
      <w:r>
        <w:rPr/>
        <w:t xml:space="preserve">(i) The subject matter of the dispute is not capable of settlement by arbitration under the law of this state; or</w:t>
      </w:r>
    </w:p>
    <w:p>
      <w:pPr>
        <w:spacing w:before="0" w:after="0" w:line="408" w:lineRule="exact"/>
        <w:ind w:left="0" w:right="0" w:firstLine="576"/>
        <w:jc w:val="left"/>
      </w:pPr>
      <w:r>
        <w:rPr/>
        <w:t xml:space="preserve">(ii) The recognition or enforcement of the award would be contrary to the public policy of this state.</w:t>
      </w:r>
    </w:p>
    <w:p>
      <w:pPr>
        <w:spacing w:before="0" w:after="0" w:line="408" w:lineRule="exact"/>
        <w:ind w:left="0" w:right="0" w:firstLine="576"/>
        <w:jc w:val="left"/>
      </w:pPr>
      <w:r>
        <w:rPr/>
        <w:t xml:space="preserve">(2) If an application for setting aside or suspension of an award has been made to a court referred to in subsection (1)(a)(v) of this section, the court where recognition or enforcement is sought may, if it considers it proper, adjourn its decision and may also, on the application of the party claiming recognition or enforcement of the award, order the other party to provide appropriate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47 of this act constitute a new chapter in Title 7 RCW.</w:t>
      </w:r>
    </w:p>
    <w:p/>
    <w:p>
      <w:pPr>
        <w:jc w:val="center"/>
      </w:pPr>
      <w:r>
        <w:rPr>
          <w:b/>
        </w:rPr>
        <w:t>--- END ---</w:t>
      </w:r>
    </w:p>
    <w:sectPr>
      <w:pgNumType w:start="1"/>
      <w:footerReference xmlns:r="http://schemas.openxmlformats.org/officeDocument/2006/relationships" r:id="R23d3a3b601ed45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6d8f9e7e14bfd" /><Relationship Type="http://schemas.openxmlformats.org/officeDocument/2006/relationships/footer" Target="/word/footer.xml" Id="R23d3a3b601ed45cc" /></Relationships>
</file>