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13abcbfa9a4324" /></Relationships>
</file>

<file path=word/document.xml><?xml version="1.0" encoding="utf-8"?>
<w:document xmlns:w="http://schemas.openxmlformats.org/wordprocessingml/2006/main">
  <w:body>
    <w:p>
      <w:r>
        <w:t>S-0267.2</w:t>
      </w:r>
    </w:p>
    <w:p>
      <w:pPr>
        <w:jc w:val="center"/>
      </w:pPr>
      <w:r>
        <w:t>_______________________________________________</w:t>
      </w:r>
    </w:p>
    <w:p/>
    <w:p>
      <w:pPr>
        <w:jc w:val="center"/>
      </w:pPr>
      <w:r>
        <w:rPr>
          <w:b/>
        </w:rPr>
        <w:t>SENATE BILL 5217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and Warnick</w:t>
      </w:r>
    </w:p>
    <w:p/>
    <w:p>
      <w:r>
        <w:rPr>
          <w:t xml:space="preserve">Read first time 01/15/15.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maintenance of manufactured home title and registration certificates by tenants under the manufactured/mobile home landlord-tenant act; and amending RCW 59.20.140 and 59.20.080.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140</w:t>
      </w:r>
      <w:r>
        <w:rPr/>
        <w:t xml:space="preserve"> and 2010 c 8 s 19035 are each amended to read as follows:</w:t>
      </w:r>
    </w:p>
    <w:p>
      <w:pPr>
        <w:spacing w:before="0" w:after="0" w:line="408" w:lineRule="exact"/>
        <w:ind w:left="0" w:right="0" w:firstLine="576"/>
        <w:jc w:val="left"/>
      </w:pPr>
      <w:r>
        <w:rPr/>
        <w:t xml:space="preserve">It shall be the duty of the tenant to pay the rental amount at such times and in such amounts as provided for in the rental agreement or as otherwise provided by law and comply with all obligations imposed upon tenants by applicable provisions of all municipal, county, and state codes, statutes, ordinances, and regulations, and in addition the tenant shall:</w:t>
      </w:r>
    </w:p>
    <w:p>
      <w:pPr>
        <w:spacing w:before="0" w:after="0" w:line="408" w:lineRule="exact"/>
        <w:ind w:left="0" w:right="0" w:firstLine="576"/>
        <w:jc w:val="left"/>
      </w:pPr>
      <w:r>
        <w:rPr/>
        <w:t xml:space="preserve">(1) Keep the mobile home lot which he or she occupies and uses as clean and sanitary as the conditions of the premises permit;</w:t>
      </w:r>
    </w:p>
    <w:p>
      <w:pPr>
        <w:spacing w:before="0" w:after="0" w:line="408" w:lineRule="exact"/>
        <w:ind w:left="0" w:right="0" w:firstLine="576"/>
        <w:jc w:val="left"/>
      </w:pPr>
      <w:r>
        <w:rPr/>
        <w:t xml:space="preserve">(2) Properly dispose of all rubbish, garbage, and other organic or flammable waste, in a clean and sanitary manner at reasonable and regular intervals, and assume all costs of extermination and fumigation for infestation caused by the tenant on the tenant's leased premises;</w:t>
      </w:r>
    </w:p>
    <w:p>
      <w:pPr>
        <w:spacing w:before="0" w:after="0" w:line="408" w:lineRule="exact"/>
        <w:ind w:left="0" w:right="0" w:firstLine="576"/>
        <w:jc w:val="left"/>
      </w:pPr>
      <w:r>
        <w:rPr/>
        <w:t xml:space="preserve">(3) Not intentionally or negligently destroy, deface, damage, impair, or remove any facilities, equipment, furniture, furnishings, fixtures, or appliances provided by the landlord, or permit any member of his or her family, invitee, or licensee, or any person acting under his or her control to do so;</w:t>
      </w:r>
    </w:p>
    <w:p>
      <w:pPr>
        <w:spacing w:before="0" w:after="0" w:line="408" w:lineRule="exact"/>
        <w:ind w:left="0" w:right="0" w:firstLine="576"/>
        <w:jc w:val="left"/>
      </w:pPr>
      <w:r>
        <w:rPr/>
        <w:t xml:space="preserve">(4) Not permit a nuisance or common waste; </w:t>
      </w:r>
      <w:r>
        <w:t>((</w:t>
      </w:r>
      <w:r>
        <w:rPr>
          <w:strike/>
        </w:rPr>
        <w:t xml:space="preserve">and</w:t>
      </w:r>
      <w:r>
        <w:t>))</w:t>
      </w:r>
    </w:p>
    <w:p>
      <w:pPr>
        <w:spacing w:before="0" w:after="0" w:line="408" w:lineRule="exact"/>
        <w:ind w:left="0" w:right="0" w:firstLine="576"/>
        <w:jc w:val="left"/>
      </w:pPr>
      <w:r>
        <w:rPr/>
        <w:t xml:space="preserve">(5) Not engage in drug-related activities as defined in RCW 59.20.080</w:t>
      </w:r>
      <w:r>
        <w:rPr>
          <w:u w:val="single"/>
        </w:rPr>
        <w:t xml:space="preserve">; and</w:t>
      </w:r>
    </w:p>
    <w:p>
      <w:pPr>
        <w:spacing w:before="0" w:after="0" w:line="408" w:lineRule="exact"/>
        <w:ind w:left="0" w:right="0" w:firstLine="576"/>
        <w:jc w:val="left"/>
      </w:pPr>
      <w:r>
        <w:rPr>
          <w:u w:val="single"/>
        </w:rPr>
        <w:t xml:space="preserve">(6) Have and maintain, during the rental agreement period, the registration certificate and certificate of title issued by the department of licensing to the manufactured home on the leased premises and to produce the registration certificate or certificate of title, or both, for inspection by the landlord upon request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080</w:t>
      </w:r>
      <w:r>
        <w:rPr/>
        <w:t xml:space="preserve"> and 2012 c 213 s 4 are each amended to read as follows:</w:t>
      </w:r>
    </w:p>
    <w:p>
      <w:pPr>
        <w:spacing w:before="0" w:after="0" w:line="408" w:lineRule="exact"/>
        <w:ind w:left="0" w:right="0" w:firstLine="576"/>
        <w:jc w:val="left"/>
      </w:pPr>
      <w:r>
        <w:rPr/>
        <w:t xml:space="preserve">(1) A landlord shall not terminate or fail to renew a tenancy of a tenant or the occupancy of an occupant, of whatever duration except for one or more of the following reasons:</w:t>
      </w:r>
    </w:p>
    <w:p>
      <w:pPr>
        <w:spacing w:before="0" w:after="0" w:line="408" w:lineRule="exact"/>
        <w:ind w:left="0" w:right="0" w:firstLine="576"/>
        <w:jc w:val="left"/>
      </w:pPr>
      <w:r>
        <w:rPr/>
        <w:t xml:space="preserve">(a) Substantial violation, or repeated or periodic violations, of an enforceable rule of the mobile home park as established by the landlord at the inception of the tenancy or as assumed subsequently with the consent of the tenant or for violation of the tenant's duties as provided in RCW 59.20.140. The tenant shall be given written notice to cease the rule violation immediately. The notice shall state that failure to cease the violation of the rule or any subsequent violation of that or any other rule shall result in termination of the tenancy, and that the tenant shall vacate the premises within fifteen days: PROVIDED, That for a periodic violation the notice shall also specify that repetition of the same violation shall result in termination: PROVIDED FURTHER, That in the case of a violation of a "material change" in park rules with respect to pets, tenants with minor children living with them, or recreational facilities, the tenant shall be given written notice under this chapter of a six month period in which to comply or vacate;</w:t>
      </w:r>
    </w:p>
    <w:p>
      <w:pPr>
        <w:spacing w:before="0" w:after="0" w:line="408" w:lineRule="exact"/>
        <w:ind w:left="0" w:right="0" w:firstLine="576"/>
        <w:jc w:val="left"/>
      </w:pPr>
      <w:r>
        <w:rPr/>
        <w:t xml:space="preserve">(b) Nonpayment of rent or other charges specified in the rental agreement, upon five days written notice to pay rent and/or other charges or to vacate;</w:t>
      </w:r>
    </w:p>
    <w:p>
      <w:pPr>
        <w:spacing w:before="0" w:after="0" w:line="408" w:lineRule="exact"/>
        <w:ind w:left="0" w:right="0" w:firstLine="576"/>
        <w:jc w:val="left"/>
      </w:pPr>
      <w:r>
        <w:rPr/>
        <w:t xml:space="preserve">(c) Conviction of the tenant of a crime, commission of which threatens the health, safety, or welfare of the other mobile home park tenants. The tenant shall be given written notice of a fifteen day period in which to vacate;</w:t>
      </w:r>
    </w:p>
    <w:p>
      <w:pPr>
        <w:spacing w:before="0" w:after="0" w:line="408" w:lineRule="exact"/>
        <w:ind w:left="0" w:right="0" w:firstLine="576"/>
        <w:jc w:val="left"/>
      </w:pPr>
      <w:r>
        <w:rPr/>
        <w:t xml:space="preserve">(d) Failure of the tenant to comply with local ordinances and state laws and regulations relating to mobile homes, manufactured homes, or park models or mobile home, manufactured homes, or park model living within a reasonable time after the tenant's receipt of notice of such noncompliance from the appropriate governmental agency;</w:t>
      </w:r>
    </w:p>
    <w:p>
      <w:pPr>
        <w:spacing w:before="0" w:after="0" w:line="408" w:lineRule="exact"/>
        <w:ind w:left="0" w:right="0" w:firstLine="576"/>
        <w:jc w:val="left"/>
      </w:pPr>
      <w:r>
        <w:rPr/>
        <w:t xml:space="preserve">(e) Change of land use of the mobile home park including, but not limited to, conversion to a use other than for mobile homes, manufactured homes, or park models or conversion of the mobile home park to a mobile home park cooperative or mobile home park subdivision. The landlord shall give the tenants twelve months' notice in advance of the effective date of such change;</w:t>
      </w:r>
    </w:p>
    <w:p>
      <w:pPr>
        <w:spacing w:before="0" w:after="0" w:line="408" w:lineRule="exact"/>
        <w:ind w:left="0" w:right="0" w:firstLine="576"/>
        <w:jc w:val="left"/>
      </w:pPr>
      <w:r>
        <w:rPr/>
        <w:t xml:space="preserve">(f) Engaging in "criminal activity." "Criminal activity" means a criminal act defined by statute or ordinance that threatens the health, safety, or welfare of the tenants. A park owner seeking to evict a tenant or occupant under this subsection need not produce evidence of a criminal conviction, even if the alleged misconduct constitutes a criminal offense. Notice from a law enforcement agency of criminal activity constitutes sufficient grounds, but not the only grounds, for an eviction under this subsection. Notification of the seizure of illegal drugs under RCW 59.20.155 is evidence of criminal activity and is grounds for an eviction under this subsection. The requirement that any tenant or occupant register as a sex offender under RCW 9A.44.130 is grounds for eviction of the sex offender under this subsection. If criminal activity is alleged to be a basis of termination, the park owner may proceed directly to an unlawful detainer action;</w:t>
      </w:r>
    </w:p>
    <w:p>
      <w:pPr>
        <w:spacing w:before="0" w:after="0" w:line="408" w:lineRule="exact"/>
        <w:ind w:left="0" w:right="0" w:firstLine="576"/>
        <w:jc w:val="left"/>
      </w:pPr>
      <w:r>
        <w:rPr/>
        <w:t xml:space="preserve">(g) The tenant's application for tenancy contained a material misstatement that induced the park owner to approve the tenant as a resident of the park, and the park owner discovers and acts upon the misstatement within one year of the time the resident began paying rent;</w:t>
      </w:r>
    </w:p>
    <w:p>
      <w:pPr>
        <w:spacing w:before="0" w:after="0" w:line="408" w:lineRule="exact"/>
        <w:ind w:left="0" w:right="0" w:firstLine="576"/>
        <w:jc w:val="left"/>
      </w:pPr>
      <w:r>
        <w:rPr/>
        <w:t xml:space="preserve">(h) If the landlord serves a tenant three fifteen-day notices within a twelve-month period to comply or vacate for failure to comply with the material terms of the rental agreement or an enforceable park rule. The applicable twelve-month period shall commence on the date of the first violation;</w:t>
      </w:r>
    </w:p>
    <w:p>
      <w:pPr>
        <w:spacing w:before="0" w:after="0" w:line="408" w:lineRule="exact"/>
        <w:ind w:left="0" w:right="0" w:firstLine="576"/>
        <w:jc w:val="left"/>
      </w:pPr>
      <w:r>
        <w:rPr/>
        <w:t xml:space="preserve">(i) Failure of the tenant to comply with obligations imposed upon tenants by applicable provisions of municipal, county, and state codes, statutes, ordinances, and regulations, including this chapter.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rPr/>
        <w:t xml:space="preserve">(j) The tenant engages in disorderly or substantially annoying conduct upon the park premises that results in the destruction of the rights of others to the peaceful enjoyment and use of the premises.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rPr/>
        <w:t xml:space="preserve">(k) The tenant creates a nuisance that materially affects the health, safety, and welfare of other park residents. The landlord shall give the tenant written notice to cease the conduct that constitutes a nuisance immediately. The notice must describe the nuisance and state (i) what the tenant must do to cease the nuisance and (ii) that failure to cease the conduct will result in termination of the tenancy and that the tenant shall vacate the premises in five days;</w:t>
      </w:r>
    </w:p>
    <w:p>
      <w:pPr>
        <w:spacing w:before="0" w:after="0" w:line="408" w:lineRule="exact"/>
        <w:ind w:left="0" w:right="0" w:firstLine="576"/>
        <w:jc w:val="left"/>
      </w:pPr>
      <w:r>
        <w:rPr/>
        <w:t xml:space="preserve">(l) Any other substantial just cause that materially affects the health, safety, and welfare of other park residents. The landlord shall give the tenant written notice to comply immediately. The notice must describe the harm caused by the tenant, describe what the tenant must do to comply and to discontinue the harm, and state that failure to comply will result in termination of the tenancy and that the tenant shall vacate the premises within fifteen days; or</w:t>
      </w:r>
    </w:p>
    <w:p>
      <w:pPr>
        <w:spacing w:before="0" w:after="0" w:line="408" w:lineRule="exact"/>
        <w:ind w:left="0" w:right="0" w:firstLine="576"/>
        <w:jc w:val="left"/>
      </w:pPr>
      <w:r>
        <w:rPr/>
        <w:t xml:space="preserve">(m) Failure to pay rent by the due date provided for in the rental agreement three or more times in a twelve-month period, commencing with the date of the first violation, after service of a five-day notice to comply or vacate.</w:t>
      </w:r>
    </w:p>
    <w:p>
      <w:pPr>
        <w:spacing w:before="0" w:after="0" w:line="408" w:lineRule="exact"/>
        <w:ind w:left="0" w:right="0" w:firstLine="576"/>
        <w:jc w:val="left"/>
      </w:pPr>
      <w:r>
        <w:rPr/>
        <w:t xml:space="preserve">(2) Within five days of a notice of eviction as required by subsection (1)(a) of this section, the landlord and tenant shall submit any dispute to mediation. The parties may agree in writing to mediation by an independent third party or through industry mediation procedures. If the parties cannot agree, then mediation shall be through industry mediation procedures. A duty is imposed upon both parties to participate in the mediation process in good faith for a period of ten days for an eviction under subsection (1)(a) of this section. It is a defense to an eviction under subsection (1)(a) of this section that a landlord did not participate in the mediation process in good faith.</w:t>
      </w:r>
    </w:p>
    <w:p>
      <w:pPr>
        <w:spacing w:before="0" w:after="0" w:line="408" w:lineRule="exact"/>
        <w:ind w:left="0" w:right="0" w:firstLine="576"/>
        <w:jc w:val="left"/>
      </w:pPr>
      <w:r>
        <w:rPr/>
        <w:t xml:space="preserve">(3) Chapters 59.12 and 59.18 RCW govern the eviction of recreational vehicles, as defined in RCW 59.20.030, from mobile home parks. This chapter governs the eviction of mobile homes, manufactured homes, park models, and recreational vehicles used as a primary residence from a mobile home park.</w:t>
      </w:r>
    </w:p>
    <w:p>
      <w:pPr>
        <w:spacing w:before="0" w:after="0" w:line="408" w:lineRule="exact"/>
        <w:ind w:left="0" w:right="0" w:firstLine="576"/>
        <w:jc w:val="left"/>
      </w:pPr>
      <w:r>
        <w:rPr>
          <w:u w:val="single"/>
        </w:rPr>
        <w:t xml:space="preserve">(4) If the certificate of title to the manufactured home is transferred without prior notification to the landlord after an eviction process has commenced pursuant to this section, the tenant subject to the eviction process is presumed to have violated RCW 59.20.020.</w:t>
      </w:r>
    </w:p>
    <w:p/>
    <w:p>
      <w:pPr>
        <w:jc w:val="center"/>
      </w:pPr>
      <w:r>
        <w:rPr>
          <w:b/>
        </w:rPr>
        <w:t>--- END ---</w:t>
      </w:r>
    </w:p>
    <w:sectPr>
      <w:pgNumType w:start="1"/>
      <w:footerReference xmlns:r="http://schemas.openxmlformats.org/officeDocument/2006/relationships" r:id="Recc868b92e81415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5b7be66a2d4e04" /><Relationship Type="http://schemas.openxmlformats.org/officeDocument/2006/relationships/footer" Target="/word/footer.xml" Id="Recc868b92e81415b" /></Relationships>
</file>