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cb2ef5d3c649a8" /></Relationships>
</file>

<file path=word/document.xml><?xml version="1.0" encoding="utf-8"?>
<w:document xmlns:w="http://schemas.openxmlformats.org/wordprocessingml/2006/main">
  <w:body>
    <w:p>
      <w:r>
        <w:t>S-0182.3</w:t>
      </w:r>
    </w:p>
    <w:p>
      <w:pPr>
        <w:jc w:val="center"/>
      </w:pPr>
      <w:r>
        <w:t>_______________________________________________</w:t>
      </w:r>
    </w:p>
    <w:p/>
    <w:p>
      <w:pPr>
        <w:jc w:val="center"/>
      </w:pPr>
      <w:r>
        <w:rPr>
          <w:b/>
        </w:rPr>
        <w:t>SENATE BILL 5161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Ranker, Bailey, Keiser, Rivers, and Parlette</w:t>
      </w:r>
    </w:p>
    <w:p/>
    <w:p>
      <w:r>
        <w:rPr>
          <w:t xml:space="preserve">Read first time 01/15/15.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East Asian medicine practitioners; amending RCW 18.06.010 and 18.06.210; reenacting and amending RCW 69.41.030;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response to a recent department of health adjudication in </w:t>
      </w:r>
      <w:r>
        <w:rPr>
          <w:i/>
        </w:rPr>
        <w:t xml:space="preserve">In re Shultz</w:t>
      </w:r>
      <w:r>
        <w:rPr/>
        <w:t xml:space="preserve">, Master Case No. M2009-1189, the legislature intends to clarify that East Asian medicine practitioners may administer liquid vitamins and other sterile preparations in point injection therapy.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010</w:t>
      </w:r>
      <w:r>
        <w:rPr/>
        <w:t xml:space="preserve"> and 2010 c 286 s 2 are each amended to read as follows:</w:t>
      </w:r>
    </w:p>
    <w:p>
      <w:pPr>
        <w:spacing w:before="0" w:after="0" w:line="408" w:lineRule="exact"/>
        <w:ind w:left="0" w:right="0" w:firstLine="576"/>
        <w:jc w:val="left"/>
      </w:pPr>
      <w:r>
        <w:rPr/>
        <w:t xml:space="preserve">The following terms in this chapter shall have the meanings set forth in this section unless the context clearly indicates otherwise:</w:t>
      </w:r>
    </w:p>
    <w:p>
      <w:pPr>
        <w:spacing w:before="0" w:after="0" w:line="408" w:lineRule="exact"/>
        <w:ind w:left="0" w:right="0" w:firstLine="576"/>
        <w:jc w:val="left"/>
      </w:pPr>
      <w:r>
        <w:rPr/>
        <w:t xml:space="preserve">(1) "East Asian medicine" means a health care service utilizing East Asian medicine diagnosis and treatment to promote health and treat organic or functional disorders and includes the following:</w:t>
      </w:r>
    </w:p>
    <w:p>
      <w:pPr>
        <w:spacing w:before="0" w:after="0" w:line="408" w:lineRule="exact"/>
        <w:ind w:left="0" w:right="0" w:firstLine="576"/>
        <w:jc w:val="left"/>
      </w:pPr>
      <w:r>
        <w:rPr/>
        <w:t xml:space="preserve">(a) Acupuncture, including the use of acupuncture needles or lancets to directly and indirectly stimulate acupuncture points and meridians;</w:t>
      </w:r>
    </w:p>
    <w:p>
      <w:pPr>
        <w:spacing w:before="0" w:after="0" w:line="408" w:lineRule="exact"/>
        <w:ind w:left="0" w:right="0" w:firstLine="576"/>
        <w:jc w:val="left"/>
      </w:pPr>
      <w:r>
        <w:rPr/>
        <w:t xml:space="preserve">(b) Use of electrical, mechanical, or magnetic devices to stimulate acupuncture points and meridians;</w:t>
      </w:r>
    </w:p>
    <w:p>
      <w:pPr>
        <w:spacing w:before="0" w:after="0" w:line="408" w:lineRule="exact"/>
        <w:ind w:left="0" w:right="0" w:firstLine="576"/>
        <w:jc w:val="left"/>
      </w:pPr>
      <w:r>
        <w:rPr/>
        <w:t xml:space="preserve">(c) Moxibustion;</w:t>
      </w:r>
    </w:p>
    <w:p>
      <w:pPr>
        <w:spacing w:before="0" w:after="0" w:line="408" w:lineRule="exact"/>
        <w:ind w:left="0" w:right="0" w:firstLine="576"/>
        <w:jc w:val="left"/>
      </w:pPr>
      <w:r>
        <w:rPr/>
        <w:t xml:space="preserve">(d) Acupressure </w:t>
      </w:r>
      <w:r>
        <w:rPr>
          <w:u w:val="single"/>
        </w:rPr>
        <w:t xml:space="preserve">and reflexology</w:t>
      </w:r>
      <w:r>
        <w:rPr/>
        <w:t xml:space="preserve">;</w:t>
      </w:r>
    </w:p>
    <w:p>
      <w:pPr>
        <w:spacing w:before="0" w:after="0" w:line="408" w:lineRule="exact"/>
        <w:ind w:left="0" w:right="0" w:firstLine="576"/>
        <w:jc w:val="left"/>
      </w:pPr>
      <w:r>
        <w:rPr/>
        <w:t xml:space="preserve">(e) Cupping;</w:t>
      </w:r>
    </w:p>
    <w:p>
      <w:pPr>
        <w:spacing w:before="0" w:after="0" w:line="408" w:lineRule="exact"/>
        <w:ind w:left="0" w:right="0" w:firstLine="576"/>
        <w:jc w:val="left"/>
      </w:pPr>
      <w:r>
        <w:rPr/>
        <w:t xml:space="preserve">(f) Dermal friction technique;</w:t>
      </w:r>
    </w:p>
    <w:p>
      <w:pPr>
        <w:spacing w:before="0" w:after="0" w:line="408" w:lineRule="exact"/>
        <w:ind w:left="0" w:right="0" w:firstLine="576"/>
        <w:jc w:val="left"/>
      </w:pPr>
      <w:r>
        <w:rPr/>
        <w:t xml:space="preserve">(g) Infra-red;</w:t>
      </w:r>
    </w:p>
    <w:p>
      <w:pPr>
        <w:spacing w:before="0" w:after="0" w:line="408" w:lineRule="exact"/>
        <w:ind w:left="0" w:right="0" w:firstLine="576"/>
        <w:jc w:val="left"/>
      </w:pPr>
      <w:r>
        <w:rPr/>
        <w:t xml:space="preserve">(h) Sonopuncture;</w:t>
      </w:r>
    </w:p>
    <w:p>
      <w:pPr>
        <w:spacing w:before="0" w:after="0" w:line="408" w:lineRule="exact"/>
        <w:ind w:left="0" w:right="0" w:firstLine="576"/>
        <w:jc w:val="left"/>
      </w:pPr>
      <w:r>
        <w:rPr/>
        <w:t xml:space="preserve">(i) Laserpuncture;</w:t>
      </w:r>
    </w:p>
    <w:p>
      <w:pPr>
        <w:spacing w:before="0" w:after="0" w:line="408" w:lineRule="exact"/>
        <w:ind w:left="0" w:right="0" w:firstLine="576"/>
        <w:jc w:val="left"/>
      </w:pPr>
      <w:r>
        <w:rPr/>
        <w:t xml:space="preserve">(j) Point injection therapy (aquapuncture);</w:t>
      </w:r>
    </w:p>
    <w:p>
      <w:pPr>
        <w:spacing w:before="0" w:after="0" w:line="408" w:lineRule="exact"/>
        <w:ind w:left="0" w:right="0" w:firstLine="576"/>
        <w:jc w:val="left"/>
      </w:pPr>
      <w:r>
        <w:rPr/>
        <w:t xml:space="preserve">(k) Dietary advice and health education based on East Asian medical theory, including the recommendation and sale of herbs, vitamins, minerals, and dietary and nutritional supplements;</w:t>
      </w:r>
    </w:p>
    <w:p>
      <w:pPr>
        <w:spacing w:before="0" w:after="0" w:line="408" w:lineRule="exact"/>
        <w:ind w:left="0" w:right="0" w:firstLine="576"/>
        <w:jc w:val="left"/>
      </w:pPr>
      <w:r>
        <w:rPr/>
        <w:t xml:space="preserve">(l) Breathing, relaxation, and East Asian exercise techniques;</w:t>
      </w:r>
    </w:p>
    <w:p>
      <w:pPr>
        <w:spacing w:before="0" w:after="0" w:line="408" w:lineRule="exact"/>
        <w:ind w:left="0" w:right="0" w:firstLine="576"/>
        <w:jc w:val="left"/>
      </w:pPr>
      <w:r>
        <w:rPr/>
        <w:t xml:space="preserve">(m) Qi gong;</w:t>
      </w:r>
    </w:p>
    <w:p>
      <w:pPr>
        <w:spacing w:before="0" w:after="0" w:line="408" w:lineRule="exact"/>
        <w:ind w:left="0" w:right="0" w:firstLine="576"/>
        <w:jc w:val="left"/>
      </w:pPr>
      <w:r>
        <w:rPr/>
        <w:t xml:space="preserve">(n) East Asian massage and Tui na, which is a method of East Asian bodywork, characterized by the kneading, pressing, rolling, shaking, and stretching of the body and does not include spinal manipulation; and</w:t>
      </w:r>
    </w:p>
    <w:p>
      <w:pPr>
        <w:spacing w:before="0" w:after="0" w:line="408" w:lineRule="exact"/>
        <w:ind w:left="0" w:right="0" w:firstLine="576"/>
        <w:jc w:val="left"/>
      </w:pPr>
      <w:r>
        <w:rPr/>
        <w:t xml:space="preserve">(o) Superficial heat and cold therapies.</w:t>
      </w:r>
    </w:p>
    <w:p>
      <w:pPr>
        <w:spacing w:before="0" w:after="0" w:line="408" w:lineRule="exact"/>
        <w:ind w:left="0" w:right="0" w:firstLine="576"/>
        <w:jc w:val="left"/>
      </w:pPr>
      <w:r>
        <w:rPr/>
        <w:t xml:space="preserve">(2) "East Asian medicine practitioner" means a person licensed under this chapter.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w:t>
      </w:r>
      <w:r>
        <w:rPr>
          <w:u w:val="single"/>
        </w:rPr>
        <w:t xml:space="preserve">"Point injection therapy" and "aquapuncture" means the nonintravenous injection of sterile preparations into acupuncture points.</w:t>
      </w:r>
    </w:p>
    <w:p>
      <w:pPr>
        <w:spacing w:before="0" w:after="0" w:line="408" w:lineRule="exact"/>
        <w:ind w:left="0" w:right="0" w:firstLine="576"/>
        <w:jc w:val="left"/>
      </w:pPr>
      <w:r>
        <w:rPr>
          <w:u w:val="single"/>
        </w:rPr>
        <w:t xml:space="preserve">(5)</w:t>
      </w:r>
      <w:r>
        <w:rPr/>
        <w:t xml:space="preserve"> "Secretary" means the secretary of health or the secretary's designee.</w:t>
      </w:r>
    </w:p>
    <w:p>
      <w:pPr>
        <w:spacing w:before="0" w:after="0" w:line="408" w:lineRule="exact"/>
        <w:ind w:left="0" w:right="0" w:firstLine="576"/>
        <w:jc w:val="left"/>
      </w:pPr>
      <w:r>
        <w:rPr>
          <w:u w:val="single"/>
        </w:rPr>
        <w:t xml:space="preserve">(6) "Sterile preparation" means saline, sterile water, herbs, minerals, vitamins in liquid form, and nutritional substances. "Sterile preparation" does not include controlled substances contained in Schedules I through V of the uniform controlled substances act, chapter 69.50 RCW.</w:t>
      </w:r>
    </w:p>
    <w:p>
      <w:pPr>
        <w:spacing w:before="0" w:after="0" w:line="408" w:lineRule="exact"/>
        <w:ind w:left="0" w:right="0" w:firstLine="576"/>
        <w:jc w:val="left"/>
      </w:pPr>
      <w:r>
        <w:rPr/>
        <w:t xml:space="preserve">Nothing in this chapter requires individuals to be licensed as an East Asian medicine practitioner in order to provide the techniques and services in subsection (1)(k) through (o) of this section or to sell herbal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210</w:t>
      </w:r>
      <w:r>
        <w:rPr/>
        <w:t xml:space="preserve"> and 1985 c 326 s 21 are each amended to read as follows:</w:t>
      </w:r>
    </w:p>
    <w:p>
      <w:pPr>
        <w:spacing w:before="0" w:after="0" w:line="408" w:lineRule="exact"/>
        <w:ind w:left="0" w:right="0" w:firstLine="576"/>
        <w:jc w:val="left"/>
      </w:pPr>
      <w:r>
        <w:rPr/>
        <w:t xml:space="preserve">This chapter shall not be construed as permitting the administration or prescription of drugs </w:t>
      </w:r>
      <w:r>
        <w:rPr>
          <w:u w:val="single"/>
        </w:rPr>
        <w:t xml:space="preserve">other than sterile preparations</w:t>
      </w:r>
      <w:r>
        <w:rPr/>
        <w:t xml:space="preserve"> or in any way infringing upon the practice of medicine and surgery as defined in chapter 18.71 or 18.57 RCW, except as authorized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w:t>
      </w:r>
      <w:r>
        <w:t>((</w:t>
      </w:r>
      <w:r>
        <w:rPr>
          <w:strike/>
        </w:rPr>
        <w:t xml:space="preserve">board of</w:t>
      </w:r>
      <w:r>
        <w:t>))</w:t>
      </w:r>
      <w:r>
        <w:rPr/>
        <w:t xml:space="preserve"> pharmacy </w:t>
      </w:r>
      <w:r>
        <w:rPr>
          <w:u w:val="single"/>
        </w:rPr>
        <w:t xml:space="preserve">quality assurance commission</w:t>
      </w:r>
      <w:r>
        <w:rPr/>
        <w:t xml:space="preserve">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0" w:after="0" w:line="408" w:lineRule="exact"/>
        <w:ind w:left="0" w:right="0" w:firstLine="576"/>
        <w:jc w:val="left"/>
      </w:pPr>
      <w:r>
        <w:rPr>
          <w:u w:val="single"/>
        </w:rPr>
        <w:t xml:space="preserve">(3) Nothing in this chapter prohibits an East Asian medicine practitioner from purchasing, possessing, or administering sterile preparations as part of point injection therapy. For purposes of this section, "East Asian medicine practitioner," "point injection therapy," and "sterile preparation" have the same meaning as in RCW 18.06.010.</w:t>
      </w:r>
    </w:p>
    <w:p/>
    <w:p>
      <w:pPr>
        <w:jc w:val="center"/>
      </w:pPr>
      <w:r>
        <w:rPr>
          <w:b/>
        </w:rPr>
        <w:t>--- END ---</w:t>
      </w:r>
    </w:p>
    <w:sectPr>
      <w:pgNumType w:start="1"/>
      <w:footerReference xmlns:r="http://schemas.openxmlformats.org/officeDocument/2006/relationships" r:id="R5f022839321d4e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7c52658bd74e6e" /><Relationship Type="http://schemas.openxmlformats.org/officeDocument/2006/relationships/footer" Target="/word/footer.xml" Id="R5f022839321d4eca" /></Relationships>
</file>