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17fc862bb47f9" /></Relationships>
</file>

<file path=word/document.xml><?xml version="1.0" encoding="utf-8"?>
<w:document xmlns:w="http://schemas.openxmlformats.org/wordprocessingml/2006/main">
  <w:body>
    <w:p>
      <w:r>
        <w:t>S-0519.1</w:t>
      </w:r>
    </w:p>
    <w:p>
      <w:pPr>
        <w:jc w:val="center"/>
      </w:pPr>
      <w:r>
        <w:t>_______________________________________________</w:t>
      </w:r>
    </w:p>
    <w:p/>
    <w:p>
      <w:pPr>
        <w:jc w:val="center"/>
      </w:pPr>
      <w:r>
        <w:rPr>
          <w:b/>
        </w:rPr>
        <w:t>SENATE BILL 5156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Warnick, Angel, and Conway</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information regarding elevators and other conveyances in certain real estate transactions; and amending RCW 64.06.020.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2012 c 132 s 2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576"/>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*G. Is there any study, survey project, or notice that would adversely affect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*H. Are there any pending or existing assessments against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*I. Are there any zoning violations, nonconforming uses, or any unusual restrictions on the property that would affect future construction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*J. Is there a boundary survey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*(a) If yes, has all or any portion of the water right not been used for five or more successive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*(b) If so, is the certificate available?  (If yes, please attach a copy.)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*(c) If so, has the water right permit, certificate, or claim been assigned, transferred, or changed? </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By whom: </w:t>
            </w:r>
            <w:r>
              <w:tab/>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bedrooms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tabs>
                <w:tab w:val="right" w:leader="dot" w:pos="2408"/>
              </w:tabs>
              <w:spacing w:before="0" w:after="0" w:line="408" w:lineRule="exact"/>
              <w:ind w:left="0" w:right="0" w:firstLine="0"/>
              <w:jc w:val="both"/>
            </w:pPr>
            <w:r>
              <w:tab/>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Pr>
          <w:p>
            <w:pPr>
              <w:spacing w:before="0" w:after="120" w:line="408" w:lineRule="exact"/>
              <w:ind w:left="0" w:right="0" w:firstLine="0"/>
              <w:jc w:val="both"/>
            </w:pPr>
            <w:r>
              <w:rPr>
                <w:rFonts w:ascii="Times New Roman" w:hAnsi="Times New Roman"/>
                <w:sz w:val="14"/>
              </w:rPr>
              <w:t xml:space="preserve">□ Woodstoves </w:t>
            </w:r>
          </w:p>
        </w:tc>
        <w:tc>
          <w:tcPr>
            <w:tcW w:w="1480" w:type="dxa"/>
            <w:vAlign w:val="top"/>
          </w:tcPr>
          <w:p>
            <w:pPr>
              <w:spacing w:before="0" w:after="0" w:line="408" w:lineRule="exact"/>
              <w:ind w:left="0" w:right="0" w:firstLine="0"/>
              <w:jc w:val="both"/>
            </w:pP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*A. If any of the following systems or fixtures are included with the transfer, are there any defects?  If yes,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Electrical system, including wiring, switches, outlets, and service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Plumbing system, including pipes, faucets, fixtures, and toilets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Hot water tank</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Garbage disposal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Appliances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Sump pump</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Heating and cooling systems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  Other  </w:t>
            </w:r>
            <w:r>
              <w:tab/>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Is the property equipped with smoke alarms?</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u w:val="single"/>
              </w:rPr>
              <w:t xml:space="preserve">G. If a residential elevator, incline elevator, stairway chair lift, or wheelchair lift is included with the transfer:</w:t>
            </w:r>
          </w:p>
        </w:tc>
      </w:tr>
      <w:tr>
        <w:tc>
          <w:tcPr>
            <w:gridSpan w:val="2"/>
            <w:tcW w:w="720" w:type="dxa"/>
            <w:vAlign w:val="top"/>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u w:val="single"/>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u w:val="single"/>
              </w:rPr>
              <w:t xml:space="preserve">(1) Does it have any defects? If yes,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u w:val="single"/>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u w:val="single"/>
              </w:rPr>
              <w:t xml:space="preserve">(2) Was a permit obtained at installation?</w:t>
            </w:r>
          </w:p>
        </w:tc>
      </w:tr>
      <w:tr>
        <w:tc>
          <w:tcPr>
            <w:gridSpan w:val="2"/>
            <w:tcW w:w="720" w:type="dxa"/>
            <w:vAlign w:val="top"/>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u w:val="single"/>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u w:val="single"/>
              </w:rPr>
              <w:t xml:space="preserve">(3) Did it pass inspection at installation?</w:t>
            </w:r>
          </w:p>
        </w:tc>
      </w:tr>
      <w:tr>
        <w:tc>
          <w:tcPr>
            <w:gridSpan w:val="2"/>
            <w:tcW w:w="720" w:type="dxa"/>
            <w:vAlign w:val="top"/>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u w:val="single"/>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u w:val="single"/>
              </w:rPr>
              <w:t xml:space="preserve">(4) If alterations were made, did it pass inspection(s) after these alterations?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 . . per [ ] Month [ ] Year</w:t>
            </w:r>
          </w:p>
          <w:p>
            <w:pPr>
              <w:tabs>
                <w:tab w:val="right" w:leader="dot" w:pos="2408"/>
              </w:tabs>
              <w:spacing w:before="0" w:after="0" w:line="408" w:lineRule="exact"/>
              <w:ind w:left="0" w:right="0" w:firstLine="0"/>
              <w:jc w:val="both"/>
            </w:pPr>
            <w:r>
              <w:rPr>
                <w:rFonts w:ascii="Times New Roman" w:hAnsi="Times New Roman"/>
                <w:sz w:val="14"/>
              </w:rPr>
              <w:t xml:space="preserve">[ ] Other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Did any previous owner make any alterations to the home?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Pr>
          <w:p>
            <w:pPr>
              <w:tabs>
                <w:tab w:val="right" w:leader="dot" w:pos="1308"/>
              </w:tabs>
              <w:spacing w:before="120" w:after="0" w:line="408" w:lineRule="exact"/>
              <w:ind w:left="0" w:right="0" w:firstLine="0"/>
              <w:jc w:val="both"/>
            </w:pPr>
            <w:r>
              <w:rPr>
                <w:rFonts w:ascii="Times New Roman" w:hAnsi="Times New Roman"/>
                <w:sz w:val="14"/>
              </w:rPr>
              <w:t xml:space="preserve">DATE </w:t>
            </w:r>
            <w:r>
              <w:tab/>
            </w:r>
          </w:p>
        </w:tc>
        <w:tc>
          <w:tcPr>
            <w:gridSpan w:val="4"/>
            <w:tcW w:w="1640" w:type="dxa"/>
            <w:vAlign w:val="top"/>
          </w:tcPr>
          <w:p>
            <w:pPr>
              <w:tabs>
                <w:tab w:val="right" w:leader="dot" w:pos="1628"/>
              </w:tabs>
              <w:spacing w:before="120" w:after="0" w:line="408" w:lineRule="exact"/>
              <w:ind w:left="0" w:right="0" w:firstLine="0"/>
              <w:jc w:val="both"/>
            </w:pPr>
            <w:r>
              <w:rPr>
                <w:rFonts w:ascii="Times New Roman" w:hAnsi="Times New Roman"/>
                <w:sz w:val="14"/>
              </w:rPr>
              <w:t xml:space="preserve">SELLER </w:t>
            </w:r>
            <w:r>
              <w:tab/>
            </w:r>
          </w:p>
        </w:tc>
        <w:tc>
          <w:tcPr>
            <w:gridSpan w:val="2"/>
            <w:tcW w:w="1900" w:type="dxa"/>
            <w:vAlign w:val="top"/>
          </w:tcPr>
          <w:p>
            <w:pPr>
              <w:tabs>
                <w:tab w:val="right" w:leader="dot" w:pos="1888"/>
              </w:tabs>
              <w:spacing w:before="120" w:after="0" w:line="408" w:lineRule="exact"/>
              <w:ind w:left="0" w:right="0" w:firstLine="0"/>
              <w:jc w:val="both"/>
            </w:pPr>
            <w:r>
              <w:rPr>
                <w:rFonts w:ascii="Times New Roman" w:hAnsi="Times New Roman"/>
                <w:sz w:val="14"/>
              </w:rPr>
              <w:t xml:space="preserve">SELLER </w:t>
            </w:r>
            <w:r>
              <w:tab/>
            </w:r>
          </w:p>
        </w:tc>
      </w:tr>
      <w:tr>
        <w:tc>
          <w:tcPr>
            <w:gridSpan w:val="10"/>
            <w:tcW w:w="4860" w:type="dxa"/>
            <w:vAlign w:val="top"/>
          </w:tcPr>
          <w:p>
            <w:pPr>
              <w:spacing w:before="0" w:after="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120" w:after="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
      <w:pPr>
        <w:jc w:val="center"/>
      </w:pPr>
      <w:r>
        <w:rPr>
          <w:b/>
        </w:rPr>
        <w:t>--- END ---</w:t>
      </w:r>
    </w:p>
    <w:sectPr>
      <w:pgNumType w:start="1"/>
      <w:footerReference xmlns:r="http://schemas.openxmlformats.org/officeDocument/2006/relationships" r:id="Rfb80762e71224a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f01f87f2844c4" /><Relationship Type="http://schemas.openxmlformats.org/officeDocument/2006/relationships/footer" Target="/word/footer.xml" Id="Rfb80762e71224a1e" /></Relationships>
</file>