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0ccb268931479f" /></Relationships>
</file>

<file path=word/document.xml><?xml version="1.0" encoding="utf-8"?>
<w:document xmlns:w="http://schemas.openxmlformats.org/wordprocessingml/2006/main">
  <w:body>
    <w:p>
      <w:r>
        <w:t>S-1606.1</w:t>
      </w:r>
    </w:p>
    <w:p>
      <w:pPr>
        <w:jc w:val="center"/>
      </w:pPr>
      <w:r>
        <w:t>_______________________________________________</w:t>
      </w:r>
    </w:p>
    <w:p/>
    <w:p>
      <w:pPr>
        <w:jc w:val="center"/>
      </w:pPr>
      <w:r>
        <w:rPr>
          <w:b/>
        </w:rPr>
        <w:t>SUBSTITUTE SENATE BILL 5147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Becker, Bailey, Brown, and Rivers)</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medicaid baseline health assessment and monitoring the medicaid population's health; and amending RCW 70.320.030, 70.320.040, and 70.320.050.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030</w:t>
      </w:r>
      <w:r>
        <w:rPr/>
        <w:t xml:space="preserve"> and 2013 c 320 s 3 are each amended to read as follows:</w:t>
      </w:r>
    </w:p>
    <w:p>
      <w:pPr>
        <w:spacing w:before="0" w:after="0" w:line="408" w:lineRule="exact"/>
        <w:ind w:left="0" w:right="0" w:firstLine="576"/>
        <w:jc w:val="left"/>
      </w:pPr>
      <w:r>
        <w:rPr/>
        <w:t xml:space="preserve">By September 1, 2014:</w:t>
      </w:r>
    </w:p>
    <w:p>
      <w:pPr>
        <w:spacing w:before="0" w:after="0" w:line="408" w:lineRule="exact"/>
        <w:ind w:left="0" w:right="0" w:firstLine="576"/>
        <w:jc w:val="left"/>
      </w:pPr>
      <w:r>
        <w:rPr/>
        <w:t xml:space="preserve">(1) The authority shall adopt performance measures to determine whether service contracting entities are achieving the outcomes described in RCW 70.320.020 </w:t>
      </w:r>
      <w:r>
        <w:rPr>
          <w:u w:val="single"/>
        </w:rPr>
        <w:t xml:space="preserve">and 41.05.690</w:t>
      </w:r>
      <w:r>
        <w:rPr/>
        <w:t xml:space="preserve"> for clients enrolled in medical managed care programs operated according to Title XIX or XXI of the federal social security act. </w:t>
      </w:r>
      <w:r>
        <w:rPr>
          <w:u w:val="single"/>
        </w:rPr>
        <w:t xml:space="preserve">In addition, baseline health status for initial enrollees shall be determined through a mandatory assessment conducted by the service contracting entity.</w:t>
      </w:r>
    </w:p>
    <w:p>
      <w:pPr>
        <w:spacing w:before="0" w:after="0" w:line="408" w:lineRule="exact"/>
        <w:ind w:left="0" w:right="0" w:firstLine="576"/>
        <w:jc w:val="left"/>
      </w:pPr>
      <w:r>
        <w:rPr/>
        <w:t xml:space="preserve">(2) The department shall adopt performance measures to determine whether service contracting entities are achieving the outcomes described in RCW 70.320.020 for clients receiving mental health, long-term care, or chemical dependency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040</w:t>
      </w:r>
      <w:r>
        <w:rPr/>
        <w:t xml:space="preserve"> and 2013 c 320 s 4 are each amended to read as follows:</w:t>
      </w:r>
    </w:p>
    <w:p>
      <w:pPr>
        <w:spacing w:before="0" w:after="0" w:line="408" w:lineRule="exact"/>
        <w:ind w:left="0" w:right="0" w:firstLine="576"/>
        <w:jc w:val="left"/>
      </w:pPr>
      <w:r>
        <w:rPr/>
        <w:t xml:space="preserve">By July 1, 2015, the authority and the department shall require that contracts with service coordination organizations include provisions requiring the adoption of the outcomes and performance measures developed under this chapter </w:t>
      </w:r>
      <w:r>
        <w:rPr>
          <w:u w:val="single"/>
        </w:rPr>
        <w:t xml:space="preserve">and RCW 41.05.690</w:t>
      </w:r>
      <w:r>
        <w:rPr/>
        <w:t xml:space="preserve"> and mechanisms for reporting data to support each of the outcomes and performance measures.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050</w:t>
      </w:r>
      <w:r>
        <w:rPr/>
        <w:t xml:space="preserve"> and 2013 c 320 s 5 are each amended to read as follows:</w:t>
      </w:r>
    </w:p>
    <w:p>
      <w:pPr>
        <w:spacing w:before="0" w:after="0" w:line="408" w:lineRule="exact"/>
        <w:ind w:left="0" w:right="0" w:firstLine="576"/>
        <w:jc w:val="left"/>
      </w:pPr>
      <w:r>
        <w:rPr/>
        <w:t xml:space="preserve">(1) By December 1, 2014, the department and the authority shall report jointly to the legislature on the expected outcomes and the performance measures. The report must identify the performance measures and the expected outcomes established for each program, the relationship between the performance measures and expected improvements in client outcomes, mechanisms for reporting outcomes and measuring performance, and options for applying the performance measures and expected outcomes development process to other health and social service programs.</w:t>
      </w:r>
    </w:p>
    <w:p>
      <w:pPr>
        <w:spacing w:before="0" w:after="0" w:line="408" w:lineRule="exact"/>
        <w:ind w:left="0" w:right="0" w:firstLine="576"/>
        <w:jc w:val="left"/>
      </w:pPr>
      <w:r>
        <w:rPr/>
        <w:t xml:space="preserve">(2) By December 1, 2016, </w:t>
      </w:r>
      <w:r>
        <w:rPr>
          <w:u w:val="single"/>
        </w:rPr>
        <w:t xml:space="preserve">and annually thereafter,</w:t>
      </w:r>
      <w:r>
        <w:rPr/>
        <w:t xml:space="preserve"> the department and the authority shall report to the legislature on the incorporation of the performance measures into contracts with service coordination organizations and progress toward achieving the identified outcomes. </w:t>
      </w:r>
      <w:r>
        <w:rPr>
          <w:u w:val="single"/>
        </w:rPr>
        <w:t xml:space="preserve">The report shall include:</w:t>
      </w:r>
    </w:p>
    <w:p>
      <w:pPr>
        <w:spacing w:before="0" w:after="0" w:line="408" w:lineRule="exact"/>
        <w:ind w:left="0" w:right="0" w:firstLine="576"/>
        <w:jc w:val="left"/>
      </w:pPr>
      <w:r>
        <w:rPr>
          <w:u w:val="single"/>
        </w:rPr>
        <w:t xml:space="preserve">(a) The number of medicaid clients enrolled over the previous year;</w:t>
      </w:r>
    </w:p>
    <w:p>
      <w:pPr>
        <w:spacing w:before="0" w:after="0" w:line="408" w:lineRule="exact"/>
        <w:ind w:left="0" w:right="0" w:firstLine="576"/>
        <w:jc w:val="left"/>
      </w:pPr>
      <w:r>
        <w:rPr>
          <w:u w:val="single"/>
        </w:rPr>
        <w:t xml:space="preserve">(b) The number of enrollees who received a baseline health assessment over the previous year;</w:t>
      </w:r>
    </w:p>
    <w:p>
      <w:pPr>
        <w:spacing w:before="0" w:after="0" w:line="408" w:lineRule="exact"/>
        <w:ind w:left="0" w:right="0" w:firstLine="576"/>
        <w:jc w:val="left"/>
      </w:pPr>
      <w:r>
        <w:rPr>
          <w:u w:val="single"/>
        </w:rPr>
        <w:t xml:space="preserve">(c) An analysis of trends in health improvement for medicaid enrollees in accordance with the measure set established under RCW 41.05.065; and</w:t>
      </w:r>
    </w:p>
    <w:p>
      <w:pPr>
        <w:spacing w:before="0" w:after="0" w:line="408" w:lineRule="exact"/>
        <w:ind w:left="0" w:right="0" w:firstLine="576"/>
        <w:jc w:val="left"/>
      </w:pPr>
      <w:r>
        <w:rPr>
          <w:u w:val="single"/>
        </w:rPr>
        <w:t xml:space="preserve">(d) Recommendations for improving the health of medicaid enrollees.</w:t>
      </w:r>
    </w:p>
    <w:p/>
    <w:p>
      <w:pPr>
        <w:jc w:val="center"/>
      </w:pPr>
      <w:r>
        <w:rPr>
          <w:b/>
        </w:rPr>
        <w:t>--- END ---</w:t>
      </w:r>
    </w:p>
    <w:sectPr>
      <w:pgNumType w:start="1"/>
      <w:footerReference xmlns:r="http://schemas.openxmlformats.org/officeDocument/2006/relationships" r:id="R30943fd340c649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bbec6dc1024138" /><Relationship Type="http://schemas.openxmlformats.org/officeDocument/2006/relationships/footer" Target="/word/footer.xml" Id="R30943fd340c64939" /></Relationships>
</file>