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6a2b6aeef34e5c" /></Relationships>
</file>

<file path=word/document.xml><?xml version="1.0" encoding="utf-8"?>
<w:document xmlns:w="http://schemas.openxmlformats.org/wordprocessingml/2006/main">
  <w:body>
    <w:p>
      <w:r>
        <w:t>S-1497.1</w:t>
      </w:r>
    </w:p>
    <w:p>
      <w:pPr>
        <w:jc w:val="center"/>
      </w:pPr>
      <w:r>
        <w:t>_______________________________________________</w:t>
      </w:r>
    </w:p>
    <w:p/>
    <w:p>
      <w:pPr>
        <w:jc w:val="center"/>
      </w:pPr>
      <w:r>
        <w:rPr>
          <w:b/>
        </w:rPr>
        <w:t>SUBSTITUTE SENATE BILL 5129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Pearson and Honeyford)</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overriding considerations of the public interest in management of the waters of the state; amending RCW 90.54.020;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w:t>
      </w:r>
    </w:p>
    <w:p>
      <w:pPr>
        <w:spacing w:before="0" w:after="0" w:line="408" w:lineRule="exact"/>
        <w:ind w:left="0" w:right="0" w:firstLine="576"/>
        <w:jc w:val="left"/>
      </w:pPr>
      <w:r>
        <w:rPr/>
        <w:t xml:space="preserve">(b) </w:t>
      </w:r>
      <w:r>
        <w:rPr>
          <w:u w:val="single"/>
        </w:rPr>
        <w:t xml:space="preserve">Making available uninterruptible water supplies for domestic uses through the establishment of reservations of water clearly will serve overriding considerations of the public interest. When establishing levels and flows pursuant to this chapter and chapter 90.22 RCW, the department shall reserve a reasonable amount of water for domestic uses whether or not adopted levels or flows will be met. The amount of water reserved shall be consistent with the requirement that adequate supplies of water shall be preserved and protected to satisfy human domestic needs. The department may limit the quantity of reservation water available to new domestic uses, but the department shall not make available less water than is necessary to meet reasonable drinking, cooking, sanitation, and domestic property maintenance demands. The department may consider relevant population growth projections when determining the appropriate quantity of water to reserve for domestic uses.</w:t>
      </w:r>
    </w:p>
    <w:p>
      <w:pPr>
        <w:spacing w:before="0" w:after="0" w:line="408" w:lineRule="exact"/>
        <w:ind w:left="0" w:right="0" w:firstLine="576"/>
        <w:jc w:val="left"/>
      </w:pPr>
      <w:r>
        <w:rPr>
          <w:u w:val="single"/>
        </w:rPr>
        <w:t xml:space="preserve">(c)</w:t>
      </w:r>
      <w:r>
        <w:rPr/>
        <w:t xml:space="preserve">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one year from the effective date of this section, the department of ecology must review the Skagit river basin instream resources protection program rule, chapter 173-503 WAC, to determine whether the rule has set aside sufficient water reservations to satisfy year-round human domestic needs in designated water resources inventory areas 3 and 4. If the department of ecology's review demonstrates that adequate reserves have not been made, the department must take appropriate action to amend the rule, consistent with the requirements of RCW 90.54.020(3)(b).</w:t>
      </w:r>
    </w:p>
    <w:p/>
    <w:p>
      <w:pPr>
        <w:jc w:val="center"/>
      </w:pPr>
      <w:r>
        <w:rPr>
          <w:b/>
        </w:rPr>
        <w:t>--- END ---</w:t>
      </w:r>
    </w:p>
    <w:sectPr>
      <w:pgNumType w:start="1"/>
      <w:footerReference xmlns:r="http://schemas.openxmlformats.org/officeDocument/2006/relationships" r:id="R3ad03933029848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0e0d6fbc574c7b" /><Relationship Type="http://schemas.openxmlformats.org/officeDocument/2006/relationships/footer" Target="/word/footer.xml" Id="R3ad03933029848ac" /></Relationships>
</file>