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f7e0d163254a6a" /></Relationships>
</file>

<file path=word/document.xml><?xml version="1.0" encoding="utf-8"?>
<w:document xmlns:w="http://schemas.openxmlformats.org/wordprocessingml/2006/main">
  <w:body>
    <w:p>
      <w:r>
        <w:t>S-0526.1</w:t>
      </w:r>
    </w:p>
    <w:p>
      <w:pPr>
        <w:jc w:val="center"/>
      </w:pPr>
      <w:r>
        <w:t>_______________________________________________</w:t>
      </w:r>
    </w:p>
    <w:p/>
    <w:p>
      <w:pPr>
        <w:jc w:val="center"/>
      </w:pPr>
      <w:r>
        <w:rPr>
          <w:b/>
        </w:rPr>
        <w:t>SENATE BILL 5113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Brown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commerce to coordinate and advance the siting and manufacturing of small modular reactors in the state to meet future energy supply, environmental, and energy security needs; and amending RCW 43.21F.025 and 43.21F.045.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025</w:t>
      </w:r>
      <w:r>
        <w:rPr/>
        <w:t xml:space="preserve"> and 2010 c 271 s 402 are each amended to read as follows:</w:t>
      </w:r>
    </w:p>
    <w:p>
      <w:pPr>
        <w:spacing w:before="0" w:after="0" w:line="408" w:lineRule="exact"/>
        <w:ind w:left="0" w:right="0" w:firstLine="576"/>
        <w:jc w:val="left"/>
      </w:pPr>
      <w:r>
        <w:rPr/>
        <w:t xml:space="preserve">(1) "Assistant director" means the assistant director of the department of commerce responsible for energy policy activities;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"Distributor" means any person, private corporation, partnership, individual proprietorship, utility, including investor-owned utilities, municipal utility, public utility district, joint operating agency, or cooperative, which engages in or is authorized to engage in the activity of generating, transmitting, or distributing energy in this state;</w:t>
      </w:r>
    </w:p>
    <w:p>
      <w:pPr>
        <w:spacing w:before="0" w:after="0" w:line="408" w:lineRule="exact"/>
        <w:ind w:left="0" w:right="0" w:firstLine="576"/>
        <w:jc w:val="left"/>
      </w:pPr>
      <w:r>
        <w:rPr/>
        <w:t xml:space="preserve">(5) "Energy" means petroleum or other liquid fuels; natural or synthetic fuel gas; solid carbonaceous fuels; fissionable nuclear material; electricity; solar radiation; geothermal resources; hydropower; organic waste products; wind; tidal activity; any other substance or process used to produce heat, light, or motion; or the savings from nongeneration technologies, including conservation or improved efficiency in the usage of any of the sources described in this subsection;</w:t>
      </w:r>
    </w:p>
    <w:p>
      <w:pPr>
        <w:spacing w:before="0" w:after="0" w:line="408" w:lineRule="exact"/>
        <w:ind w:left="0" w:right="0" w:firstLine="576"/>
        <w:jc w:val="left"/>
      </w:pPr>
      <w:r>
        <w:rPr/>
        <w:t xml:space="preserve">(6) "Person"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 </w:t>
      </w:r>
      <w:r>
        <w:t>((</w:t>
      </w:r>
      <w:r>
        <w:rPr>
          <w:strike/>
        </w:rPr>
        <w:t xml:space="preserve">and</w:t>
      </w:r>
      <w:r>
        <w:t>))</w:t>
      </w:r>
    </w:p>
    <w:p>
      <w:pPr>
        <w:spacing w:before="0" w:after="0" w:line="408" w:lineRule="exact"/>
        <w:ind w:left="0" w:right="0" w:firstLine="576"/>
        <w:jc w:val="left"/>
      </w:pPr>
      <w:r>
        <w:rPr/>
        <w:t xml:space="preserve">(7) </w:t>
      </w:r>
      <w:r>
        <w:rPr>
          <w:u w:val="single"/>
        </w:rPr>
        <w:t xml:space="preserve">"Small modular reactor" means a scalable nuclear power plant using reactors that each have a gross power output no greater than fifty megawatts electric where:</w:t>
      </w:r>
    </w:p>
    <w:p>
      <w:pPr>
        <w:spacing w:before="0" w:after="0" w:line="408" w:lineRule="exact"/>
        <w:ind w:left="0" w:right="0" w:firstLine="576"/>
        <w:jc w:val="left"/>
      </w:pPr>
      <w:r>
        <w:rPr>
          <w:u w:val="single"/>
        </w:rPr>
        <w:t xml:space="preserve">(a) Each reactor is designed for factory manufacturing and ease of transport, such as by truck, rail, or barge; and</w:t>
      </w:r>
    </w:p>
    <w:p>
      <w:pPr>
        <w:spacing w:before="0" w:after="0" w:line="408" w:lineRule="exact"/>
        <w:ind w:left="0" w:right="0" w:firstLine="576"/>
        <w:jc w:val="left"/>
      </w:pPr>
      <w:r>
        <w:rPr>
          <w:u w:val="single"/>
        </w:rPr>
        <w:t xml:space="preserve">(b) Each reactor is installed in its own isolated bay in a reactor building that may contain no more than twelve reactors; and</w:t>
      </w:r>
    </w:p>
    <w:p>
      <w:pPr>
        <w:spacing w:before="0" w:after="0" w:line="408" w:lineRule="exact"/>
        <w:ind w:left="0" w:right="0" w:firstLine="576"/>
        <w:jc w:val="left"/>
      </w:pPr>
      <w:r>
        <w:rPr>
          <w:u w:val="single"/>
        </w:rPr>
        <w:t xml:space="preserve">(8)</w:t>
      </w:r>
      <w:r>
        <w:rPr/>
        <w:t xml:space="preserve"> "State energy strategy" means the document developed and updated by the department as allowed in RCW 43.21F.090.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1996 c 186 s 103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w:t>
      </w:r>
      <w:r>
        <w:rPr>
          <w:u w:val="single"/>
        </w:rPr>
        <w:t xml:space="preserve">Coordinate and advance the siting and manufacturing of small modular reactors in the state to meet future energy supply, environmental, and energy security needs.</w:t>
      </w:r>
    </w:p>
    <w:p>
      <w:pPr>
        <w:spacing w:before="0" w:after="0" w:line="408" w:lineRule="exact"/>
        <w:ind w:left="0" w:right="0" w:firstLine="576"/>
        <w:jc w:val="left"/>
      </w:pPr>
      <w:r>
        <w:rPr>
          <w:u w:val="single"/>
        </w:rPr>
        <w:t xml:space="preserve">(l)</w:t>
      </w:r>
      <w:r>
        <w:rPr/>
        <w:t xml:space="preserve"> Adopt rules, under chapter 34.05 RCW, necessary to carry out the powers and duties enumerated in this chapter.</w:t>
      </w:r>
    </w:p>
    <w:p>
      <w:pPr>
        <w:spacing w:before="0" w:after="0" w:line="408" w:lineRule="exact"/>
        <w:ind w:left="0" w:right="0" w:firstLine="576"/>
        <w:jc w:val="left"/>
      </w:pPr>
      <w:r>
        <w:t>((</w:t>
      </w:r>
      <w:r>
        <w:rPr>
          <w:strike/>
        </w:rPr>
        <w:t xml:space="preserve">(l)</w:t>
      </w:r>
      <w:r>
        <w:t>))</w:t>
      </w:r>
      <w:r>
        <w:rPr>
          <w:u w:val="single"/>
        </w:rPr>
        <w:t xml:space="preserve">(m)</w:t>
      </w:r>
      <w:r>
        <w:rPr/>
        <w:t xml:space="preserve">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t>((</w:t>
      </w:r>
      <w:r>
        <w:rPr>
          <w:strike/>
        </w:rPr>
        <w:t xml:space="preserve">(m)</w:t>
      </w:r>
      <w:r>
        <w:t>))</w:t>
      </w:r>
      <w:r>
        <w:rPr>
          <w:u w:val="single"/>
        </w:rPr>
        <w:t xml:space="preserve">(n)</w:t>
      </w:r>
      <w:r>
        <w:rPr/>
        <w:t xml:space="preserve">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w:t>
      </w:r>
      <w:r>
        <w:t>((</w:t>
      </w:r>
      <w:r>
        <w:rPr>
          <w:strike/>
        </w:rPr>
        <w:t xml:space="preserve">general administration</w:t>
      </w:r>
      <w:r>
        <w:t>))</w:t>
      </w:r>
      <w:r>
        <w:rPr>
          <w:u w:val="single"/>
        </w:rPr>
        <w:t xml:space="preserve">enterprise services</w:t>
      </w:r>
      <w:r>
        <w:rPr/>
        <w:t xml:space="preserve">.</w:t>
      </w:r>
    </w:p>
    <w:p/>
    <w:p>
      <w:pPr>
        <w:jc w:val="center"/>
      </w:pPr>
      <w:r>
        <w:rPr>
          <w:b/>
        </w:rPr>
        <w:t>--- END ---</w:t>
      </w:r>
    </w:p>
    <w:sectPr>
      <w:pgNumType w:start="1"/>
      <w:footerReference xmlns:r="http://schemas.openxmlformats.org/officeDocument/2006/relationships" r:id="R3e4d82c6352c4a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d58ea57064223" /><Relationship Type="http://schemas.openxmlformats.org/officeDocument/2006/relationships/footer" Target="/word/footer.xml" Id="R3e4d82c6352c4a88" /></Relationships>
</file>