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2e36282224faa" /></Relationships>
</file>

<file path=word/document.xml><?xml version="1.0" encoding="utf-8"?>
<w:document xmlns:w="http://schemas.openxmlformats.org/wordprocessingml/2006/main">
  <w:body>
    <w:p>
      <w:r>
        <w:t>Z-0426.1</w:t>
      </w:r>
    </w:p>
    <w:p>
      <w:pPr>
        <w:jc w:val="center"/>
      </w:pPr>
      <w:r>
        <w:t>_______________________________________________</w:t>
      </w:r>
    </w:p>
    <w:p/>
    <w:p>
      <w:pPr>
        <w:jc w:val="center"/>
      </w:pPr>
      <w:r>
        <w:rPr>
          <w:b/>
        </w:rPr>
        <w:t>SENATE BILL 5077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and Hargrove; by request of Governor Inslee</w:t>
      </w:r>
    </w:p>
    <w:p/>
    <w:p>
      <w:r>
        <w:rPr>
          <w:t xml:space="preserve">Read first time 01/13/15.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15.76.115, 18.04.105, 28C.04.535, 38.52.540, 41.60.050, 43.08.190, 43.09.475, 43.79.480, 43.155.050, 43.215.090, 43.320.110, 43.325.040, 67.70.230, 77.12.203, 79.64.040, 79.105.150, and 82.08.170; creating new sections; making appropriations; providing an effective date;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$32,728,000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$33,521,000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$68,107,000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$25,243,000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$49,935,000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$3,289,000</w:t>
      </w:r>
    </w:p>
    <w:p>
      <w:pPr>
        <w:tabs>
          <w:tab w:val="right" w:leader="dot" w:pos="9936"/>
        </w:tabs>
        <w:ind w:left="0" w:right="0" w:firstLine="1440"/>
      </w:pPr>
      <w:r>
        <w:rPr/>
        <w:t xml:space="preserve">TOTAL APPROPRIATION</w:t>
      </w:r>
      <w:r>
        <w:tab/>
      </w:r>
      <w:r>
        <w:rPr/>
        <w:t xml:space="preserve">$6,554,000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$1,899,000</w:t>
      </w:r>
    </w:p>
    <w:p>
      <w:pPr>
        <w:tabs>
          <w:tab w:val="right" w:leader="dot" w:pos="9936"/>
        </w:tabs>
        <w:ind w:left="0" w:right="0" w:firstLine="1440"/>
      </w:pPr>
      <w:r>
        <w:rPr/>
        <w:t xml:space="preserve">TOTAL APPROPRIATION</w:t>
      </w:r>
      <w:r>
        <w:tab/>
      </w:r>
      <w:r>
        <w:rPr/>
        <w:t xml:space="preserve">$3,590,000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$9,506,000</w:t>
      </w:r>
    </w:p>
    <w:p>
      <w:pPr>
        <w:tabs>
          <w:tab w:val="right" w:leader="dot" w:pos="9936"/>
        </w:tabs>
        <w:ind w:left="0" w:right="0" w:firstLine="1440"/>
      </w:pPr>
      <w:r>
        <w:rPr/>
        <w:t xml:space="preserve">TOTAL APPROPRIATION</w:t>
      </w:r>
      <w:r>
        <w:tab/>
      </w:r>
      <w:r>
        <w:rPr/>
        <w:t xml:space="preserve">$18,667,000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$4,558,000</w:t>
      </w:r>
    </w:p>
    <w:p>
      <w:pPr>
        <w:tabs>
          <w:tab w:val="right" w:leader="dot" w:pos="9936"/>
        </w:tabs>
        <w:ind w:left="0" w:right="0" w:firstLine="1440"/>
      </w:pPr>
      <w:r>
        <w:rPr/>
        <w:t xml:space="preserve">TOTAL APPROPRIATION</w:t>
      </w:r>
      <w:r>
        <w:tab/>
      </w:r>
      <w:r>
        <w:rPr/>
        <w:t xml:space="preserve">$8,647,000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$4,134,000</w:t>
      </w:r>
    </w:p>
    <w:p>
      <w:pPr>
        <w:tabs>
          <w:tab w:val="right" w:leader="dot" w:pos="9936"/>
        </w:tabs>
        <w:ind w:left="0" w:right="0" w:firstLine="1440"/>
      </w:pPr>
      <w:r>
        <w:rPr/>
        <w:t xml:space="preserve">TOTAL APPROPRIATION</w:t>
      </w:r>
      <w:r>
        <w:tab/>
      </w:r>
      <w:r>
        <w:rPr/>
        <w:t xml:space="preserve">$7,881,000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$7,274,000</w:t>
      </w:r>
    </w:p>
    <w:p>
      <w:pPr>
        <w:tabs>
          <w:tab w:val="right" w:leader="dot" w:pos="9936"/>
        </w:tabs>
        <w:ind w:left="0" w:right="0" w:firstLine="1440"/>
      </w:pPr>
      <w:r>
        <w:rPr/>
        <w:t xml:space="preserve">TOTAL APPROPRIATION</w:t>
      </w:r>
      <w:r>
        <w:tab/>
      </w:r>
      <w:r>
        <w:rPr/>
        <w:t xml:space="preserve">$14,564,000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$1,546,000</w:t>
      </w:r>
    </w:p>
    <w:p>
      <w:pPr>
        <w:tabs>
          <w:tab w:val="right" w:leader="dot" w:pos="9936"/>
        </w:tabs>
        <w:ind w:left="0" w:right="0" w:firstLine="1440"/>
      </w:pPr>
      <w:r>
        <w:rPr/>
        <w:t xml:space="preserve">TOTAL APPROPRIATION</w:t>
      </w:r>
      <w:r>
        <w:tab/>
      </w:r>
      <w:r>
        <w:rPr/>
        <w:t xml:space="preserve">$3,101,000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$1,037,000</w:t>
      </w:r>
    </w:p>
    <w:p>
      <w:pPr>
        <w:tabs>
          <w:tab w:val="right" w:leader="dot" w:pos="9936"/>
        </w:tabs>
        <w:ind w:left="0" w:right="0" w:firstLine="1440"/>
      </w:pPr>
      <w:r>
        <w:rPr/>
        <w:t xml:space="preserve">TOTAL APPROPRIATION</w:t>
      </w:r>
      <w:r>
        <w:tab/>
      </w:r>
      <w:r>
        <w:rPr/>
        <w:t xml:space="preserve">$2,150,000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$16,919,000</w:t>
      </w:r>
    </w:p>
    <w:p>
      <w:pPr>
        <w:tabs>
          <w:tab w:val="right" w:leader="dot" w:pos="9936"/>
        </w:tabs>
        <w:ind w:left="0" w:right="0" w:firstLine="1440"/>
      </w:pPr>
      <w:r>
        <w:rPr/>
        <w:t xml:space="preserve">TOTAL APPROPRIATION</w:t>
      </w:r>
      <w:r>
        <w:tab/>
      </w:r>
      <w:r>
        <w:rPr/>
        <w:t xml:space="preserve">$33,758,000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$56,296,000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$59,352,000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$52,302,000</w:t>
      </w:r>
    </w:p>
    <w:p>
      <w:pPr>
        <w:tabs>
          <w:tab w:val="right" w:leader="dot" w:pos="9936"/>
        </w:tabs>
        <w:ind w:left="0" w:right="0" w:firstLine="1440"/>
      </w:pPr>
      <w:r>
        <w:rPr/>
        <w:t xml:space="preserve">TOTAL APPROPRIATION</w:t>
      </w:r>
      <w:r>
        <w:tab/>
      </w:r>
      <w:r>
        <w:rPr/>
        <w:t xml:space="preserve">$177,439,000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$41,515,000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$3,648,000</w:t>
      </w:r>
    </w:p>
    <w:p>
      <w:pPr>
        <w:tabs>
          <w:tab w:val="right" w:leader="dot" w:pos="9936"/>
        </w:tabs>
        <w:ind w:left="0" w:right="0" w:firstLine="1440"/>
      </w:pPr>
      <w:r>
        <w:rPr/>
        <w:t xml:space="preserve">TOTAL APPROPRIATION</w:t>
      </w:r>
      <w:r>
        <w:tab/>
      </w:r>
      <w:r>
        <w:rPr/>
        <w:t xml:space="preserve">$85,198,000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immigration consequences advisement program at the Washington defenders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$1,463,000</w:t>
      </w:r>
    </w:p>
    <w:p>
      <w:pPr>
        <w:tabs>
          <w:tab w:val="right" w:leader="dot" w:pos="9936"/>
        </w:tabs>
        <w:ind w:left="0" w:right="0" w:firstLine="1440"/>
      </w:pPr>
      <w:r>
        <w:rPr/>
        <w:t xml:space="preserve">TOTAL APPROPRIATION</w:t>
      </w:r>
      <w:r>
        <w:tab/>
      </w:r>
      <w:r>
        <w:rPr/>
        <w:t xml:space="preserve">$30,284,000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$5,420,000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$4,000,000</w:t>
      </w:r>
    </w:p>
    <w:p>
      <w:pPr>
        <w:tabs>
          <w:tab w:val="right" w:leader="dot" w:pos="9936"/>
        </w:tabs>
        <w:ind w:left="0" w:right="0" w:firstLine="1440"/>
      </w:pPr>
      <w:r>
        <w:rPr/>
        <w:t xml:space="preserve">TOTAL APPROPRIATION</w:t>
      </w:r>
      <w:r>
        <w:tab/>
      </w:r>
      <w:r>
        <w:rPr/>
        <w:t xml:space="preserve">$14,754,000</w:t>
      </w:r>
    </w:p>
    <w:p>
      <w:pPr>
        <w:spacing w:before="120" w:after="0" w:line="408" w:lineRule="exact"/>
        <w:ind w:left="0" w:right="0" w:firstLine="576"/>
        <w:jc w:val="left"/>
      </w:pPr>
      <w:r>
        <w:rPr/>
        <w:t xml:space="preserve">The appropriations in this section are subject to the following conditions and limitations: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$90,000</w:t>
      </w:r>
    </w:p>
    <w:p>
      <w:pPr>
        <w:tabs>
          <w:tab w:val="right" w:leader="dot" w:pos="9936"/>
        </w:tabs>
        <w:ind w:left="0" w:right="0" w:firstLine="1440"/>
      </w:pPr>
      <w:r>
        <w:rPr/>
        <w:t xml:space="preserve">TOTAL APPROPRIATION</w:t>
      </w:r>
      <w:r>
        <w:tab/>
      </w:r>
      <w:r>
        <w:rPr/>
        <w:t xml:space="preserve">$1,371,000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$2,026,000</w:t>
      </w:r>
    </w:p>
    <w:p>
      <w:pPr>
        <w:tabs>
          <w:tab w:val="right" w:leader="dot" w:pos="9936"/>
        </w:tabs>
        <w:ind w:left="0" w:right="0" w:firstLine="1440"/>
      </w:pPr>
      <w:r>
        <w:rPr/>
        <w:t xml:space="preserve">TOTAL APPROPRIATION</w:t>
      </w:r>
      <w:r>
        <w:tab/>
      </w:r>
      <w:r>
        <w:rPr/>
        <w:t xml:space="preserve">$4,047,000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$7,603,000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$8,304,000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$672,000</w:t>
      </w:r>
    </w:p>
    <w:p>
      <w:pPr>
        <w:spacing w:before="0" w:after="0" w:line="408" w:lineRule="exact"/>
        <w:ind w:left="0" w:right="0" w:firstLine="0"/>
        <w:jc w:val="left"/>
        <w:tabs>
          <w:tab w:val="right" w:leader="dot" w:pos="9936"/>
        </w:tabs>
      </w:pPr>
      <w:pPr>
        <w:tabs>
          <w:tab w:val="right" w:leader="dot" w:pos="9360"/>
        </w:tabs>
      </w:pPr>
      <w:r>
        <w:rPr/>
        <w:t xml:space="preserve">Washington State Heritage Center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$6,909,000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 </w:t>
      </w:r>
      <w:r>
        <w:tab/>
      </w:r>
      <w:r>
        <w:rPr/>
        <w:t xml:space="preserve">$9,128,000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 </w:t>
      </w:r>
      <w:r>
        <w:tab/>
      </w:r>
      <w:r>
        <w:rPr/>
        <w:t xml:space="preserve">$8,865,000</w:t>
      </w:r>
    </w:p>
    <w:p>
      <w:pPr>
        <w:tabs>
          <w:tab w:val="right" w:leader="dot" w:pos="9936"/>
        </w:tabs>
        <w:ind w:left="0" w:right="0" w:firstLine="1440"/>
      </w:pPr>
      <w:r>
        <w:rPr/>
        <w:t xml:space="preserve">TOTAL APPROPRIATION</w:t>
      </w:r>
      <w:r>
        <w:tab/>
      </w:r>
      <w:r>
        <w:rPr/>
        <w:t xml:space="preserve">$66,082,000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 Of this amount, $835,000 in fiscal year 2016 and $835,000 in fiscal year 2017 shall be used for acquisitions of cameras and related production equipment throughout the capital campus.</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$274,000</w:t>
      </w:r>
    </w:p>
    <w:p>
      <w:pPr>
        <w:tabs>
          <w:tab w:val="right" w:leader="dot" w:pos="9936"/>
        </w:tabs>
        <w:ind w:left="0" w:right="0" w:firstLine="1440"/>
      </w:pPr>
      <w:r>
        <w:rPr/>
        <w:t xml:space="preserve">TOTAL APPROPRIATION</w:t>
      </w:r>
      <w:r>
        <w:tab/>
      </w:r>
      <w:r>
        <w:rPr/>
        <w:t xml:space="preserve">$539,000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$228,000</w:t>
      </w:r>
    </w:p>
    <w:p>
      <w:pPr>
        <w:tabs>
          <w:tab w:val="right" w:leader="dot" w:pos="9936"/>
        </w:tabs>
        <w:ind w:left="0" w:right="0" w:firstLine="1440"/>
      </w:pPr>
      <w:r>
        <w:rPr/>
        <w:t xml:space="preserve">TOTAL APPROPRIATION</w:t>
      </w:r>
      <w:r>
        <w:tab/>
      </w:r>
      <w:r>
        <w:rPr/>
        <w:t xml:space="preserve">$452,000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$16,456,000</w:t>
      </w:r>
    </w:p>
    <w:p>
      <w:pPr>
        <w:spacing w:before="120" w:after="0" w:line="408" w:lineRule="exact"/>
        <w:ind w:left="0" w:right="0" w:firstLine="576"/>
        <w:jc w:val="left"/>
      </w:pPr>
      <w:r>
        <w:rPr/>
        <w:t xml:space="preserve">The appropriation in this section is subject to the following conditions and limitations: $550,000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$9,793,000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$1,586,000</w:t>
      </w:r>
    </w:p>
    <w:p>
      <w:pPr>
        <w:tabs>
          <w:tab w:val="right" w:leader="dot" w:pos="9936"/>
        </w:tabs>
        <w:ind w:left="0" w:right="0" w:firstLine="1440"/>
      </w:pPr>
      <w:r>
        <w:rPr/>
        <w:t xml:space="preserve">TOTAL APPROPRIATION</w:t>
      </w:r>
      <w:r>
        <w:tab/>
      </w:r>
      <w:r>
        <w:rPr/>
        <w:t xml:space="preserve">$11,379,000</w:t>
      </w:r>
    </w:p>
    <w:p>
      <w:pPr>
        <w:spacing w:before="120" w:after="0" w:line="408" w:lineRule="exact"/>
        <w:ind w:left="0" w:right="0" w:firstLine="576"/>
        <w:jc w:val="left"/>
      </w:pPr>
      <w:r>
        <w:rPr/>
        <w:t xml:space="preserve">The appropriations in this section are subject to the following conditions and limitations: $1,586,000 of the performance audits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$184,000</w:t>
      </w:r>
    </w:p>
    <w:p>
      <w:pPr>
        <w:tabs>
          <w:tab w:val="right" w:leader="dot" w:pos="9936"/>
        </w:tabs>
        <w:ind w:left="0" w:right="0" w:firstLine="1440"/>
      </w:pPr>
      <w:r>
        <w:rPr/>
        <w:t xml:space="preserve">TOTAL APPROPRIATION</w:t>
      </w:r>
      <w:r>
        <w:tab/>
      </w:r>
      <w:r>
        <w:rPr/>
        <w:t xml:space="preserve">$330,000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$6,930,000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$2,228,000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$1,043,000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$3,119,000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$219,577,000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$273,000</w:t>
      </w:r>
    </w:p>
    <w:p>
      <w:pPr>
        <w:tabs>
          <w:tab w:val="right" w:leader="dot" w:pos="9936"/>
        </w:tabs>
        <w:ind w:left="0" w:right="0" w:firstLine="1440"/>
      </w:pPr>
      <w:r>
        <w:rPr/>
        <w:t xml:space="preserve">TOTAL APPROPRIATION</w:t>
      </w:r>
      <w:r>
        <w:tab/>
      </w:r>
      <w:r>
        <w:rPr/>
        <w:t xml:space="preserve">$256,417,000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$2,228,000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$1,402,000</w:t>
      </w:r>
    </w:p>
    <w:p>
      <w:pPr>
        <w:tabs>
          <w:tab w:val="right" w:leader="dot" w:pos="9936"/>
        </w:tabs>
        <w:ind w:left="0" w:right="0" w:firstLine="1440"/>
      </w:pPr>
      <w:r>
        <w:rPr/>
        <w:t xml:space="preserve">TOTAL APPROPRIATION</w:t>
      </w:r>
      <w:r>
        <w:tab/>
      </w:r>
      <w:r>
        <w:rPr/>
        <w:t xml:space="preserve">$2,733,000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$66,774,000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$264,967,000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$8,383,000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 </w:t>
      </w:r>
      <w:r>
        <w:tab/>
      </w:r>
      <w:r>
        <w:rPr/>
        <w:t xml:space="preserve">$9,317,000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$464,000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 </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$15,000</w:t>
      </w:r>
    </w:p>
    <w:p>
      <w:pPr>
        <w:spacing w:before="0" w:after="0" w:line="408" w:lineRule="exact"/>
        <w:ind w:left="0" w:right="0" w:firstLine="0"/>
        <w:jc w:val="left"/>
        <w:tabs>
          <w:tab w:val="right" w:leader="dot" w:pos="9936"/>
        </w:tabs>
      </w:pPr>
      <w:r>
        <w:rPr/>
        <w:t xml:space="preserve">Drinking Water Assistance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 </w:t>
      </w:r>
      <w:r>
        <w:tab/>
      </w:r>
      <w:r>
        <w:rPr/>
        <w:t xml:space="preserve">$29,643,000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$9,027,000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0"/>
        <w:jc w:val="left"/>
        <w:tabs>
          <w:tab w:val="right" w:leader="dot" w:pos="9936"/>
        </w:tabs>
      </w:pPr>
      <w:r>
        <w:rPr/>
        <w:t xml:space="preserve">and Prosecution Account</w:t>
      </w:r>
      <w:r>
        <w:rPr>
          <w:rFonts w:ascii="Times New Roman" w:hAnsi="Times New Roman"/>
        </w:rPr>
        <w:t xml:space="preserve">—</w:t>
      </w:r>
      <w:r>
        <w:rPr/>
        <w:t xml:space="preserve">State Appropriation </w:t>
      </w:r>
      <w:r>
        <w:tab/>
      </w:r>
      <w:r>
        <w:rPr/>
        <w:t xml:space="preserve">$99,000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0"/>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$2,150,000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$5,607,000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 </w:t>
      </w:r>
      <w:r>
        <w:tab/>
      </w:r>
      <w:r>
        <w:rPr/>
        <w:t xml:space="preserve">$14,719,000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$45,000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$796,000</w:t>
      </w:r>
    </w:p>
    <w:p>
      <w:pPr>
        <w:tabs>
          <w:tab w:val="right" w:leader="dot" w:pos="9936"/>
        </w:tabs>
        <w:ind w:left="0" w:right="0" w:firstLine="1440"/>
      </w:pPr>
      <w:r>
        <w:rPr/>
        <w:t xml:space="preserve">TOTAL APPROPRIATION</w:t>
      </w:r>
      <w:r>
        <w:tab/>
      </w:r>
      <w:r>
        <w:rPr/>
        <w:t xml:space="preserve">$503,614,000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The appropriations provided for homeless housing programs must conform to the requirements in this subsection:</w:t>
      </w:r>
    </w:p>
    <w:p>
      <w:pPr>
        <w:spacing w:before="0" w:after="0" w:line="408" w:lineRule="exact"/>
        <w:ind w:left="0" w:right="0" w:firstLine="576"/>
        <w:jc w:val="left"/>
      </w:pPr>
      <w:r>
        <w:rPr/>
        <w:t xml:space="preserve">(a) Households with minor children entering programs funded by home security funds shall have incomes at or below 50 percent of area median income adjusted for household size, and households without minor children entering programs funded by home security funds shall have incomes at or below 30 percent of area median income adjusted for household size. Unsheltered households entering programs with an expected enrollment of less than 90 days may be exempted from documentation of their income. At least 40 percent of the people provided housing assistance using home security funds shall be in households that include minor children. Homeless households including those enrolled in the temporary assistance for needy families program shall be given a preference when allocating limited home security fund resources. People provided housing assistance using home security funds that are not housed in drop-in shelter beds shall be required to have a housing stability plan with the goals of maximizing self-sufficiency, moving people into permanent and stable housing, and minimizing the amount and duration of public assistance provided.</w:t>
      </w:r>
    </w:p>
    <w:p>
      <w:pPr>
        <w:spacing w:before="0" w:after="0" w:line="408" w:lineRule="exact"/>
        <w:ind w:left="0" w:right="0" w:firstLine="576"/>
        <w:jc w:val="left"/>
      </w:pPr>
      <w:r>
        <w:rPr/>
        <w:t xml:space="preserve">(b) $10,741,000 of the home security fund account</w:t>
      </w:r>
      <w:r>
        <w:rPr>
          <w:rFonts w:ascii="Times New Roman" w:hAnsi="Times New Roman"/>
        </w:rPr>
        <w:t xml:space="preserve">—</w:t>
      </w:r>
      <w:r>
        <w:rPr/>
        <w:t xml:space="preserve">state appropriation is provided solely for crisis residential centers, hope beds, and street youth.</w:t>
      </w:r>
    </w:p>
    <w:p>
      <w:pPr>
        <w:spacing w:before="0" w:after="0" w:line="408" w:lineRule="exact"/>
        <w:ind w:left="0" w:right="0" w:firstLine="576"/>
        <w:jc w:val="left"/>
      </w:pPr>
      <w:r>
        <w:rPr/>
        <w:t xml:space="preserve">(c) $643,000 of the liquor revolving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(d) $150,000 of the general fund</w:t>
      </w:r>
      <w:r>
        <w:rPr>
          <w:rFonts w:ascii="Times New Roman" w:hAnsi="Times New Roman"/>
        </w:rPr>
        <w:t xml:space="preserve">—</w:t>
      </w:r>
      <w:r>
        <w:rPr/>
        <w:t xml:space="preserve">state appropriation in fiscal year 2016 and $150,000 of the general fund</w:t>
      </w:r>
      <w:r>
        <w:rPr>
          <w:rFonts w:ascii="Times New Roman" w:hAnsi="Times New Roman"/>
        </w:rPr>
        <w:t xml:space="preserve">—</w:t>
      </w:r>
      <w:r>
        <w:rPr/>
        <w:t xml:space="preserve">state appropriation in fiscal year 2017 is provided solely to create the office of youth homelessness. The office will be responsible for identifying service gaps for youth and young adults who are homeless or at risk of homelessness. The office will further lead efforts to improve data collection,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(e) One-time funding of $2,000,000 from the Washington housing trust account and $1,000,000 of the general fund</w:t>
      </w:r>
      <w:r>
        <w:rPr>
          <w:rFonts w:ascii="Times New Roman" w:hAnsi="Times New Roman"/>
        </w:rPr>
        <w:t xml:space="preserve">—</w:t>
      </w:r>
      <w:r>
        <w:rPr/>
        <w:t xml:space="preserve">state appropriation for fiscal year 2016 is provided solely for the Washington youth and families fund to address issues affecting unaccompanied youth and young adults as well as families who are homeless or at risk of becoming homeless. The department of commerce shall work with the administrator of the Washington youth and families fund to assure a portion of the funding is used to build capacity among providers in identifying, engaging, and providing enhanced support for commercially sexually exploited children.</w:t>
      </w:r>
    </w:p>
    <w:p>
      <w:pPr>
        <w:spacing w:before="0" w:after="0" w:line="408" w:lineRule="exact"/>
        <w:ind w:left="0" w:right="0" w:firstLine="576"/>
        <w:jc w:val="left"/>
      </w:pPr>
      <w:r>
        <w:rPr/>
        <w:t xml:space="preserve">(3)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(4)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rPr/>
        <w:t xml:space="preserve">(5) $6,437,000 of the public works account</w:t>
      </w:r>
      <w:r>
        <w:rPr>
          <w:rFonts w:ascii="Times New Roman" w:hAnsi="Times New Roman"/>
        </w:rPr>
        <w:t xml:space="preserve">—</w:t>
      </w:r>
      <w:r>
        <w:rPr/>
        <w:t xml:space="preserve">state appropriation is provided solely for growth management grants and technical assistance. Of this amount, $1,898,000 is one-time funding provided solely for the increase in technical assistance for growth management plan updates.</w:t>
      </w:r>
    </w:p>
    <w:p>
      <w:pPr>
        <w:spacing w:before="0" w:after="0" w:line="408" w:lineRule="exact"/>
        <w:ind w:left="0" w:right="0" w:firstLine="576"/>
        <w:jc w:val="left"/>
      </w:pPr>
      <w:r>
        <w:rPr/>
        <w:t xml:space="preserve">(6)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spacing w:before="0" w:after="0" w:line="408" w:lineRule="exact"/>
        <w:ind w:left="0" w:right="0" w:firstLine="576"/>
        <w:jc w:val="left"/>
      </w:pPr>
      <w:r>
        <w:rPr/>
        <w:t xml:space="preserve">(7)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a grant to a national cancer institute-designated comprehensive cancer center that focuses on the prevention, diagnosis, and treatment of cancer and related diseases.</w:t>
      </w:r>
    </w:p>
    <w:p>
      <w:pPr>
        <w:spacing w:before="0" w:after="0" w:line="408" w:lineRule="exact"/>
        <w:ind w:left="0" w:right="0" w:firstLine="576"/>
        <w:jc w:val="left"/>
      </w:pPr>
      <w:r>
        <w:rPr/>
        <w:t xml:space="preserve">(8) $20,000,000 of the general fund</w:t>
      </w:r>
      <w:r>
        <w:rPr>
          <w:rFonts w:ascii="Times New Roman" w:hAnsi="Times New Roman"/>
        </w:rPr>
        <w:t xml:space="preserve">—</w:t>
      </w:r>
      <w:r>
        <w:rPr/>
        <w:t xml:space="preserve">state appropriation for fiscal year 2017 is provided solely for the department to provide financial assistance for creating or expanding new market opportunities for Washington forest products, to mitigate the impacts of the Z-..../15 (carbon pollution accountability act) on transporters of wood and food products, and to assist rural communities with economic impacts of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$849,000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$50,000</w:t>
      </w:r>
    </w:p>
    <w:p>
      <w:pPr>
        <w:tabs>
          <w:tab w:val="right" w:leader="dot" w:pos="9936"/>
        </w:tabs>
        <w:ind w:left="0" w:right="0" w:firstLine="1440"/>
      </w:pPr>
      <w:r>
        <w:rPr/>
        <w:t xml:space="preserve">TOTAL APPROPRIATION</w:t>
      </w:r>
      <w:r>
        <w:tab/>
      </w:r>
      <w:r>
        <w:rPr/>
        <w:t xml:space="preserve">$1,680,000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$19,602,000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$311,000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$9,118,000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$21,253,000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$2,370,000</w:t>
      </w:r>
    </w:p>
    <w:p>
      <w:pPr>
        <w:tabs>
          <w:tab w:val="right" w:leader="dot" w:pos="9936"/>
        </w:tabs>
        <w:ind w:left="0" w:right="0" w:firstLine="1440"/>
      </w:pPr>
      <w:r>
        <w:rPr/>
        <w:t xml:space="preserve">TOTAL APPROPRIATION</w:t>
      </w:r>
      <w:r>
        <w:tab/>
      </w:r>
      <w:r>
        <w:rPr/>
        <w:t xml:space="preserve">$108,109,000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$18,042,000 of the statewide information technology system development revolving account</w:t>
      </w:r>
      <w:r>
        <w:rPr>
          <w:rFonts w:ascii="Times New Roman" w:hAnsi="Times New Roman"/>
        </w:rPr>
        <w:t xml:space="preserve">—</w:t>
      </w:r>
      <w:r>
        <w:rPr/>
        <w:t xml:space="preserve">state appropriation is provided solely for development of and debt service for the time, leave, and attendance system. The amount provided in this subsection is conditioned on the office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$3,211,000 of the statewide information technology system development revolving account</w:t>
      </w:r>
      <w:r>
        <w:rPr>
          <w:rFonts w:ascii="Times New Roman" w:hAnsi="Times New Roman"/>
        </w:rPr>
        <w:t xml:space="preserve">—</w:t>
      </w:r>
      <w:r>
        <w:rPr/>
        <w:t xml:space="preserve">state appropriation is provided for the core financial systems replacement project. The amount provided in this subsection is conditioned on the office satisfying the requirements of the project management oversight standards and policies established by the office of the chief information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$36,380,000</w:t>
      </w:r>
    </w:p>
    <w:p>
      <w:pPr>
        <w:spacing w:before="120" w:after="0" w:line="408" w:lineRule="exact"/>
        <w:ind w:left="0" w:right="0" w:firstLine="576"/>
        <w:jc w:val="left"/>
      </w:pPr>
      <w:r>
        <w:rPr/>
        <w:t xml:space="preserve">The appropriation in this section is subject to the following conditions and limitations: The hourly rate charged by the office of administrative hearings to state agencies for hearings services shall not exceed a rate that is equivalent to one hundred twenty dollars per hour.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$24,733,000</w:t>
      </w:r>
    </w:p>
    <w:p>
      <w:pPr>
        <w:spacing w:before="120" w:after="0" w:line="408" w:lineRule="exact"/>
        <w:ind w:left="0" w:right="0" w:firstLine="576"/>
        <w:jc w:val="left"/>
      </w:pPr>
      <w:r>
        <w:rPr/>
        <w:t xml:space="preserve">The appropriation in this section is subject to the following conditions and limitations: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$258,000</w:t>
      </w:r>
    </w:p>
    <w:p>
      <w:pPr>
        <w:tabs>
          <w:tab w:val="right" w:leader="dot" w:pos="9936"/>
        </w:tabs>
        <w:ind w:left="0" w:right="0" w:firstLine="1440"/>
      </w:pPr>
      <w:r>
        <w:rPr/>
        <w:t xml:space="preserve">TOTAL APPROPRIATION</w:t>
      </w:r>
      <w:r>
        <w:tab/>
      </w:r>
      <w:r>
        <w:rPr/>
        <w:t xml:space="preserve">$508,000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$253,000</w:t>
      </w:r>
    </w:p>
    <w:p>
      <w:pPr>
        <w:tabs>
          <w:tab w:val="right" w:leader="dot" w:pos="9936"/>
        </w:tabs>
        <w:ind w:left="0" w:right="0" w:firstLine="1440"/>
      </w:pPr>
      <w:r>
        <w:rPr/>
        <w:t xml:space="preserve">TOTAL APPROPRIATION</w:t>
      </w:r>
      <w:r>
        <w:tab/>
      </w:r>
      <w:r>
        <w:rPr/>
        <w:t xml:space="preserve">$505,000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$55,757,000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$126,029,000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$232,786,000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 </w:t>
      </w:r>
      <w:r>
        <w:tab/>
      </w:r>
      <w:r>
        <w:rPr/>
        <w:t xml:space="preserve">$6,594,000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 </w:t>
      </w:r>
      <w:r>
        <w:tab/>
      </w:r>
      <w:r>
        <w:rPr/>
        <w:t xml:space="preserve">$22,127,000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$102,000</w:t>
      </w:r>
    </w:p>
    <w:p>
      <w:pPr>
        <w:tabs>
          <w:tab w:val="right" w:leader="dot" w:pos="9936"/>
        </w:tabs>
        <w:ind w:left="0" w:right="0" w:firstLine="1440"/>
      </w:pPr>
      <w:r>
        <w:rPr/>
        <w:t xml:space="preserve">TOTAL APPROPRIATION</w:t>
      </w:r>
      <w:r>
        <w:tab/>
      </w:r>
      <w:r>
        <w:rPr/>
        <w:t xml:space="preserve">$387,780,000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$9,257,000 of the general fund</w:t>
      </w:r>
      <w:r>
        <w:rPr>
          <w:rFonts w:ascii="Times New Roman" w:hAnsi="Times New Roman"/>
        </w:rPr>
        <w:t xml:space="preserve">—</w:t>
      </w:r>
      <w:r>
        <w:rPr/>
        <w:t xml:space="preserve">state appropriation for fiscal year 2016 and $9,423,000 of the general fund</w:t>
      </w:r>
      <w:r>
        <w:rPr>
          <w:rFonts w:ascii="Times New Roman" w:hAnsi="Times New Roman"/>
        </w:rPr>
        <w:t xml:space="preserve">—</w:t>
      </w:r>
      <w:r>
        <w:rPr/>
        <w:t xml:space="preserve">state appropriation for fiscal year 2017 are provided solely for the taxpayer legacy system replacement project.</w:t>
      </w:r>
    </w:p>
    <w:p>
      <w:pPr>
        <w:spacing w:before="0" w:after="0" w:line="408" w:lineRule="exact"/>
        <w:ind w:left="0" w:right="0" w:firstLine="576"/>
        <w:jc w:val="left"/>
      </w:pPr>
      <w:r>
        <w:rPr/>
        <w:t xml:space="preserve">(2) $1,143,600 of the general fund</w:t>
      </w:r>
      <w:r>
        <w:rPr>
          <w:rFonts w:ascii="Times New Roman" w:hAnsi="Times New Roman"/>
        </w:rPr>
        <w:t xml:space="preserve">—</w:t>
      </w:r>
      <w:r>
        <w:rPr/>
        <w:t xml:space="preserve">state appropriation for fiscal year 2016 and $106,447,000 of the general fund</w:t>
      </w:r>
      <w:r>
        <w:rPr>
          <w:rFonts w:ascii="Times New Roman" w:hAnsi="Times New Roman"/>
        </w:rPr>
        <w:t xml:space="preserve">—</w:t>
      </w:r>
      <w:r>
        <w:rPr/>
        <w:t xml:space="preserve">state appropriation for fiscal year 2017 are provided solely for administration and implementation of the working families tax exemption program in RCW 82.08.0206.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$1,292,000</w:t>
      </w:r>
    </w:p>
    <w:p>
      <w:pPr>
        <w:tabs>
          <w:tab w:val="right" w:leader="dot" w:pos="9936"/>
        </w:tabs>
        <w:ind w:left="0" w:right="0" w:firstLine="1440"/>
      </w:pPr>
      <w:r>
        <w:rPr/>
        <w:t xml:space="preserve">TOTAL APPROPRIATION</w:t>
      </w:r>
      <w:r>
        <w:tab/>
      </w:r>
      <w:r>
        <w:rPr/>
        <w:t xml:space="preserve">$2,569,000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 </w:t>
      </w:r>
      <w:r>
        <w:tab/>
      </w:r>
      <w:r>
        <w:rPr/>
        <w:t xml:space="preserve">$4,727,000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$4,584,000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$54,121,000</w:t>
      </w:r>
    </w:p>
    <w:p>
      <w:pPr>
        <w:tabs>
          <w:tab w:val="right" w:leader="dot" w:pos="9936"/>
        </w:tabs>
        <w:ind w:left="0" w:right="0" w:firstLine="1440"/>
      </w:pPr>
      <w:r>
        <w:rPr/>
        <w:t xml:space="preserve">TOTAL APPROPRIATION</w:t>
      </w:r>
      <w:r>
        <w:tab/>
      </w:r>
      <w:r>
        <w:rPr/>
        <w:t xml:space="preserve">$59,232,000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$7,368,000</w:t>
      </w:r>
    </w:p>
    <w:p>
      <w:pPr>
        <w:spacing w:before="120" w:after="0" w:line="408" w:lineRule="exact"/>
        <w:ind w:left="0" w:right="0" w:firstLine="576"/>
        <w:jc w:val="left"/>
      </w:pPr>
      <w:r>
        <w:rPr/>
        <w:t xml:space="preserve">The appropriations in this section are subject to the following conditions and limitations: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$42,564,000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CONTROL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w:t>
      </w:r>
      <w:r>
        <w:tab/>
      </w:r>
      <w:r>
        <w:rPr/>
        <w:t xml:space="preserve">$10,000,000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$61,400,000</w:t>
      </w:r>
    </w:p>
    <w:p>
      <w:pPr>
        <w:tabs>
          <w:tab w:val="right" w:leader="dot" w:pos="9936"/>
        </w:tabs>
        <w:ind w:left="0" w:right="0" w:firstLine="1440"/>
      </w:pPr>
      <w:r>
        <w:rPr/>
        <w:t xml:space="preserve">TOTAL APPROPRIATION</w:t>
      </w:r>
      <w:r>
        <w:tab/>
      </w:r>
      <w:r>
        <w:rPr/>
        <w:t xml:space="preserve">$74,263,000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$11,334,000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$39,265,000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 </w:t>
      </w:r>
      <w:r>
        <w:tab/>
      </w:r>
      <w:r>
        <w:rPr/>
        <w:t xml:space="preserve">$2,058,000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 </w:t>
      </w:r>
      <w:r>
        <w:tab/>
      </w:r>
      <w:r>
        <w:rPr/>
        <w:t xml:space="preserve">$2,989,000</w:t>
      </w:r>
    </w:p>
    <w:p>
      <w:pPr>
        <w:tabs>
          <w:tab w:val="right" w:leader="dot" w:pos="9936"/>
        </w:tabs>
        <w:ind w:left="0" w:right="0" w:firstLine="1440"/>
      </w:pPr>
      <w:r>
        <w:rPr/>
        <w:t xml:space="preserve">TOTAL APPROPRIATION</w:t>
      </w:r>
      <w:r>
        <w:tab/>
      </w:r>
      <w:r>
        <w:rPr/>
        <w:t xml:space="preserve">$55,646,000</w:t>
      </w:r>
    </w:p>
    <w:p>
      <w:pPr>
        <w:spacing w:before="120" w:after="0" w:line="408" w:lineRule="exact"/>
        <w:ind w:left="0" w:right="0" w:firstLine="576"/>
        <w:jc w:val="left"/>
      </w:pPr>
      <w:r>
        <w:rPr/>
        <w:t xml:space="preserve">The appropriations in this section are subject to the following conditions and limitations: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$136,668,000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$58,321,000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$14,986,000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 </w:t>
      </w:r>
      <w:r>
        <w:tab/>
      </w:r>
      <w:r>
        <w:rPr/>
        <w:t xml:space="preserve">$46,403,000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$2,899,000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$2,487,000</w:t>
      </w:r>
    </w:p>
    <w:p>
      <w:pPr>
        <w:tabs>
          <w:tab w:val="right" w:leader="dot" w:pos="9936"/>
        </w:tabs>
        <w:ind w:left="0" w:right="0" w:firstLine="1440"/>
      </w:pPr>
      <w:r>
        <w:rPr/>
        <w:t xml:space="preserve">TOTAL APPROPRIATION</w:t>
      </w:r>
      <w:r>
        <w:tab/>
      </w:r>
      <w:r>
        <w:rPr/>
        <w:t xml:space="preserve">$269,036,000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from the disaster response account</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$1,888,000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$3,487,000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$1,131,000</w:t>
      </w:r>
    </w:p>
    <w:p>
      <w:pPr>
        <w:tabs>
          <w:tab w:val="right" w:leader="dot" w:pos="9936"/>
        </w:tabs>
        <w:ind w:left="0" w:right="0" w:firstLine="1440"/>
      </w:pPr>
      <w:r>
        <w:rPr/>
        <w:t xml:space="preserve">TOTAL APPROPRIATION</w:t>
      </w:r>
      <w:r>
        <w:tab/>
      </w:r>
      <w:r>
        <w:rPr/>
        <w:t xml:space="preserve">$8,296,000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$507,000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spacing w:before="0" w:after="0" w:line="408" w:lineRule="exact"/>
        <w:ind w:left="0" w:right="0" w:firstLine="0"/>
        <w:jc w:val="left"/>
        <w:tabs>
          <w:tab w:val="right" w:leader="dot" w:pos="9936"/>
        </w:tabs>
      </w:pPr>
      <w:pPr>
        <w:tabs>
          <w:tab w:val="right" w:leader="dot" w:pos="9360"/>
        </w:tabs>
      </w:pPr>
      <w:r>
        <w:rPr/>
        <w:t xml:space="preserve">Horse Racing Commission Operating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$1,260,000</w:t>
      </w:r>
    </w:p>
    <w:p>
      <w:pPr>
        <w:tabs>
          <w:tab w:val="right" w:leader="dot" w:pos="9936"/>
        </w:tabs>
        <w:ind w:left="0" w:right="0" w:firstLine="1440"/>
      </w:pPr>
      <w:r>
        <w:rPr/>
        <w:t xml:space="preserve">TOTAL APPROPRIATION</w:t>
      </w:r>
      <w:r>
        <w:tab/>
      </w:r>
      <w:r>
        <w:rPr/>
        <w:t xml:space="preserve">$11,642,000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(4) $2,250,000 of the general fund</w:t>
      </w:r>
      <w:r>
        <w:rPr>
          <w:rFonts w:ascii="Times New Roman" w:hAnsi="Times New Roman"/>
        </w:rPr>
        <w:t xml:space="preserve">—</w:t>
      </w:r>
      <w:r>
        <w:rPr/>
        <w:t xml:space="preserve">state appropriation for fiscal year 2016, and $2,250,000 of the general fund</w:t>
      </w:r>
      <w:r>
        <w:rPr>
          <w:rFonts w:ascii="Times New Roman" w:hAnsi="Times New Roman"/>
        </w:rPr>
        <w:t xml:space="preserve">—</w:t>
      </w:r>
      <w:r>
        <w:rPr/>
        <w:t xml:space="preserve">state appropriation for fiscal year 2017 are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The department may solicit proposals from local electric utilities that currently serve state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 Administrative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$14,000</w:t>
      </w:r>
    </w:p>
    <w:p>
      <w:pPr>
        <w:tabs>
          <w:tab w:val="right" w:leader="dot" w:pos="9936"/>
        </w:tabs>
        <w:ind w:left="0" w:right="0" w:firstLine="1440"/>
      </w:pPr>
      <w:r>
        <w:rPr/>
        <w:t xml:space="preserve">TOTAL APPROPRIATION</w:t>
      </w:r>
      <w:r>
        <w:tab/>
      </w:r>
      <w:r>
        <w:rPr/>
        <w:t xml:space="preserve">$4,689,000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to enroll eligible persons into medicaid.</w:t>
      </w:r>
    </w:p>
    <w:p>
      <w:pPr>
        <w:spacing w:before="0" w:after="0" w:line="408" w:lineRule="exact"/>
        <w:ind w:left="0" w:right="0" w:firstLine="576"/>
        <w:jc w:val="left"/>
      </w:pPr>
      <w:r>
        <w:rPr/>
        <w:t xml:space="preserve">(6)(a) The appropriations to the department of social and health services in this act shall be expended for the programs and in the amounts specified in this act. However, after May 1, 2016, unless specifically prohibited by this act, the department may transfer general fund</w:t>
      </w:r>
      <w:r>
        <w:rPr>
          <w:rFonts w:ascii="Times New Roman" w:hAnsi="Times New Roman"/>
        </w:rPr>
        <w:t xml:space="preserve">—</w:t>
      </w:r>
      <w:r>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2016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$331,060,000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$335,602,000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$514,283,000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$1,354,000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Child and Family Reinvestment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$5,294,000</w:t>
      </w:r>
    </w:p>
    <w:p>
      <w:pPr>
        <w:tabs>
          <w:tab w:val="right" w:leader="dot" w:pos="9936"/>
        </w:tabs>
        <w:ind w:left="0" w:right="0" w:firstLine="1440"/>
      </w:pPr>
      <w:r>
        <w:rPr/>
        <w:t xml:space="preserve">TOTAL APPROPRIATION</w:t>
      </w:r>
      <w:r>
        <w:tab/>
      </w:r>
      <w:r>
        <w:rPr/>
        <w:t xml:space="preserve">$1,188,883,000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$522,500 of the general fund</w:t>
      </w:r>
      <w:r>
        <w:rPr>
          <w:rFonts w:ascii="Times New Roman" w:hAnsi="Times New Roman"/>
        </w:rPr>
        <w:t xml:space="preserve">—</w:t>
      </w:r>
      <w:r>
        <w:rPr/>
        <w:t xml:space="preserve">state appropriation for fiscal year 2016, $522,500 of the general fund</w:t>
      </w:r>
      <w:r>
        <w:rPr>
          <w:rFonts w:ascii="Times New Roman" w:hAnsi="Times New Roman"/>
        </w:rPr>
        <w:t xml:space="preserve">—</w:t>
      </w:r>
      <w:r>
        <w:rPr/>
        <w:t xml:space="preserve">state appropriation for fiscal year 2017, $529,000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(5)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(6)(a)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(d)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(e) The contracted nongovernmental entity or entities must report demonstration site outcomes to the department of social and health services and the office of public instruction by June 30, 2016, for the 2015-16 school year, and by June 30, 2017, for the 2016-17 school year.</w:t>
      </w:r>
    </w:p>
    <w:p>
      <w:pPr>
        <w:spacing w:before="0" w:after="0" w:line="408" w:lineRule="exact"/>
        <w:ind w:left="0" w:right="0" w:firstLine="576"/>
        <w:jc w:val="left"/>
      </w:pPr>
      <w:r>
        <w:rPr/>
        <w:t xml:space="preserve">(f)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(g) The children's administration must report quarterly to the legislature on the number of eligible youth and number of youth referred for services at the close of the second quarter of fiscal year 2016 and through the final quarter of fiscal year 2017.</w:t>
      </w:r>
    </w:p>
    <w:p>
      <w:pPr>
        <w:spacing w:before="0" w:after="0" w:line="408" w:lineRule="exact"/>
        <w:ind w:left="0" w:right="0" w:firstLine="576"/>
        <w:jc w:val="left"/>
      </w:pPr>
      <w:r>
        <w:rPr/>
        <w:t xml:space="preserve">(7) $670,000 of the general fund</w:t>
      </w:r>
      <w:r>
        <w:rPr>
          <w:rFonts w:ascii="Times New Roman" w:hAnsi="Times New Roman"/>
        </w:rPr>
        <w:t xml:space="preserve">—</w:t>
      </w:r>
      <w:r>
        <w:rPr/>
        <w:t xml:space="preserve">state appropriation for fiscal year 2016 and $670,000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(8) $6,332,000 of the general fund</w:t>
      </w:r>
      <w:r>
        <w:rPr>
          <w:rFonts w:ascii="Times New Roman" w:hAnsi="Times New Roman"/>
        </w:rPr>
        <w:t xml:space="preserve">—</w:t>
      </w:r>
      <w:r>
        <w:rPr/>
        <w:t xml:space="preserve">state appropriation for fiscal year 2016, $6,332,000 of the general fund</w:t>
      </w:r>
      <w:r>
        <w:rPr>
          <w:rFonts w:ascii="Times New Roman" w:hAnsi="Times New Roman"/>
        </w:rPr>
        <w:t xml:space="preserve">—</w:t>
      </w:r>
      <w:r>
        <w:rPr/>
        <w:t xml:space="preserve">state appropriation for fiscal year 2017, $5,294,000 of the child and family reinvestment account</w:t>
      </w:r>
      <w:r>
        <w:rPr>
          <w:rFonts w:ascii="Times New Roman" w:hAnsi="Times New Roman"/>
        </w:rPr>
        <w:t xml:space="preserve">—</w:t>
      </w:r>
      <w:r>
        <w:rPr/>
        <w:t xml:space="preserve">state appropriation, and $17,958,000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(9) $6,979,000 of the general fund</w:t>
      </w:r>
      <w:r>
        <w:rPr>
          <w:rFonts w:ascii="Times New Roman" w:hAnsi="Times New Roman"/>
        </w:rPr>
        <w:t xml:space="preserve">—</w:t>
      </w:r>
      <w:r>
        <w:rPr/>
        <w:t xml:space="preserve">state appropriation for fiscal year 2016, $2,326,000 of the general fund</w:t>
      </w:r>
      <w:r>
        <w:rPr>
          <w:rFonts w:ascii="Times New Roman" w:hAnsi="Times New Roman"/>
        </w:rPr>
        <w:t xml:space="preserve">—</w:t>
      </w:r>
      <w:r>
        <w:rPr/>
        <w:t xml:space="preserve">federal appropriation for fiscal year 2016 and $7,038,000 of the general fund</w:t>
      </w:r>
      <w:r>
        <w:rPr>
          <w:rFonts w:ascii="Times New Roman" w:hAnsi="Times New Roman"/>
        </w:rPr>
        <w:t xml:space="preserve">—</w:t>
      </w:r>
      <w:r>
        <w:rPr/>
        <w:t xml:space="preserve">state appropriation for fiscal year 2017 and $2,345,000 of the general fund</w:t>
      </w:r>
      <w:r>
        <w:rPr>
          <w:rFonts w:ascii="Times New Roman" w:hAnsi="Times New Roman"/>
        </w:rPr>
        <w:t xml:space="preserve">—</w:t>
      </w:r>
      <w:r>
        <w:rPr/>
        <w:t xml:space="preserve">federal appropriation for fiscal year 2017 are provided solely for the purposes of settling all claims related to and meeting the terms of the settlement agreement in </w:t>
      </w:r>
      <w:r>
        <w:rPr>
          <w:i/>
        </w:rPr>
        <w:t xml:space="preserve">Foster Parents Association of Washington State v. Quigley</w:t>
      </w:r>
      <w:r>
        <w:rPr/>
        <w:t xml:space="preserve">, United States District Court Western District of Washington – Tacoma Division, Cause No. C11-5051-BHS. The expenditure of this appropriation is contingent on the release of all claims in the case, and the total settlement costs shall not exceed the appropriation in this section. If settlement is not fully executed and accepted by the court by June 30, 2016, the appropriation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$93,872,000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$94,665,000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$1,985,000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Juvenile Accountability Incentive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$2,801,000</w:t>
      </w:r>
    </w:p>
    <w:p>
      <w:pPr>
        <w:tabs>
          <w:tab w:val="right" w:leader="dot" w:pos="9936"/>
        </w:tabs>
        <w:ind w:left="0" w:right="0" w:firstLine="1440"/>
      </w:pPr>
      <w:r>
        <w:rPr/>
        <w:t xml:space="preserve">TOTAL APPROPRIATION</w:t>
      </w:r>
      <w:r>
        <w:tab/>
      </w:r>
      <w:r>
        <w:rPr/>
        <w:t xml:space="preserve">$196,983,000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2016 and $2,716,000 of the general fund</w:t>
      </w:r>
      <w:r>
        <w:rPr>
          <w:rFonts w:ascii="Times New Roman" w:hAnsi="Times New Roman"/>
        </w:rPr>
        <w:t xml:space="preserve">—</w:t>
      </w:r>
      <w:r>
        <w:rPr/>
        <w:t xml:space="preserve">state appropriation for fiscal year 2017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2016 and $3,482,000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2016 and $1,130,000 of the general fund</w:t>
      </w:r>
      <w:r>
        <w:rPr>
          <w:rFonts w:ascii="Times New Roman" w:hAnsi="Times New Roman"/>
        </w:rPr>
        <w:t xml:space="preserve">—</w:t>
      </w:r>
      <w:r>
        <w:rPr/>
        <w:t xml:space="preserve">state appropriation for fiscal year 2017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2016 and $3,123,000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$339,030,000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$366,692,000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$1,055,198,000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$17,864,000</w:t>
      </w:r>
    </w:p>
    <w:p>
      <w:pPr>
        <w:tabs>
          <w:tab w:val="right" w:leader="dot" w:pos="9936"/>
        </w:tabs>
        <w:ind w:left="0" w:right="0" w:firstLine="1440"/>
      </w:pPr>
      <w:r>
        <w:rPr/>
        <w:t xml:space="preserve">TOTAL APPROPRIATION</w:t>
      </w:r>
      <w:r>
        <w:tab/>
      </w:r>
      <w:r>
        <w:rPr/>
        <w:t xml:space="preserve">$1,778,784,000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$85,895,000 of the general fund</w:t>
      </w:r>
      <w:r>
        <w:rPr>
          <w:rFonts w:ascii="Times New Roman" w:hAnsi="Times New Roman"/>
        </w:rPr>
        <w:t xml:space="preserve">—</w:t>
      </w:r>
      <w:r>
        <w:rPr/>
        <w:t xml:space="preserve">state appropriation for fiscal year 2016 and $85,895,000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Funding shall be distributed to the regional support networks based on the office of financial management statewide population forecast released in November of each calendar year.</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The number of nonforensic beds allocated for use by regional support networks at eastern state hospital shall be 192 per day. The number of nonforensic beds allocated for use by regional support networks at western state hospital shall be 587 per day.</w:t>
      </w:r>
    </w:p>
    <w:p>
      <w:pPr>
        <w:spacing w:before="0" w:after="0" w:line="408" w:lineRule="exact"/>
        <w:ind w:left="0" w:right="0" w:firstLine="576"/>
        <w:jc w:val="left"/>
      </w:pPr>
      <w:r>
        <w:rPr/>
        <w:t xml:space="preserve">(d)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(e)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(f)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(g) $1,529,000 of the general fund</w:t>
      </w:r>
      <w:r>
        <w:rPr>
          <w:rFonts w:ascii="Times New Roman" w:hAnsi="Times New Roman"/>
        </w:rPr>
        <w:t xml:space="preserve">—</w:t>
      </w:r>
      <w:r>
        <w:rPr/>
        <w:t xml:space="preserve">state appropriation for fiscal year 2016 and $1,529,000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(h)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(i)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(j) $10,452,000 of the general fund</w:t>
      </w:r>
      <w:r>
        <w:rPr>
          <w:rFonts w:ascii="Times New Roman" w:hAnsi="Times New Roman"/>
        </w:rPr>
        <w:t xml:space="preserve">—</w:t>
      </w:r>
      <w:r>
        <w:rPr/>
        <w:t xml:space="preserve">state appropriation for fiscal year 2016, $14,265,000 of the general fund</w:t>
      </w:r>
      <w:r>
        <w:rPr>
          <w:rFonts w:ascii="Times New Roman" w:hAnsi="Times New Roman"/>
        </w:rPr>
        <w:t xml:space="preserve">—</w:t>
      </w:r>
      <w:r>
        <w:rPr/>
        <w:t xml:space="preserve">state appropriation for fiscal year 2017, and $12,688,000 of the general fund</w:t>
      </w:r>
      <w:r>
        <w:rPr>
          <w:rFonts w:ascii="Times New Roman" w:hAnsi="Times New Roman"/>
        </w:rPr>
        <w:t xml:space="preserve">—</w:t>
      </w:r>
      <w:r>
        <w:rPr/>
        <w:t xml:space="preserve">federal appropriation are provided for additional psychiatric community beds for individuals in need of psychiatric mental health services.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$162,189,000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$173,973,000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$154,963,000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$60,196,000</w:t>
      </w:r>
    </w:p>
    <w:p>
      <w:pPr>
        <w:tabs>
          <w:tab w:val="right" w:leader="dot" w:pos="9936"/>
        </w:tabs>
        <w:ind w:left="0" w:right="0" w:firstLine="1440"/>
      </w:pPr>
      <w:r>
        <w:rPr/>
        <w:t xml:space="preserve">TOTAL APPROPRIATION</w:t>
      </w:r>
      <w:r>
        <w:tab/>
      </w:r>
      <w:r>
        <w:rPr/>
        <w:t xml:space="preserve">$551,321,000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2016 and $20,000,000 of the general fund</w:t>
      </w:r>
      <w:r>
        <w:rPr>
          <w:rFonts w:ascii="Times New Roman" w:hAnsi="Times New Roman"/>
        </w:rPr>
        <w:t xml:space="preserve">—</w:t>
      </w:r>
      <w:r>
        <w:rPr/>
        <w:t xml:space="preserve">state appropriation for fiscal year 2017 are provided solely to maintain staffed capacity to serve an average daily census in forensic wards at western state hospital of 300 patients per day.</w:t>
      </w:r>
    </w:p>
    <w:p>
      <w:pPr>
        <w:spacing w:before="0" w:after="0" w:line="408" w:lineRule="exact"/>
        <w:ind w:left="0" w:right="0" w:firstLine="576"/>
        <w:jc w:val="left"/>
      </w:pPr>
      <w:r>
        <w:rPr/>
        <w:t xml:space="preserve">(e) Within the amounts appropriated in this section, funding is provided to implement recommendations of the state psychiatric hospital ad hoc safety committee regarding additional safety skills and related training for employees of the state psychiatric hospitals, including additional staffing necessary to provide patient care when staff are participating in training.</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$6,291,000</w:t>
      </w:r>
    </w:p>
    <w:p>
      <w:pPr>
        <w:tabs>
          <w:tab w:val="right" w:leader="dot" w:pos="9936"/>
        </w:tabs>
        <w:ind w:left="0" w:right="0" w:firstLine="1440"/>
      </w:pPr>
      <w:r>
        <w:rPr/>
        <w:t xml:space="preserve">TOTAL APPROPRIATION</w:t>
      </w:r>
      <w:r>
        <w:tab/>
      </w:r>
      <w:r>
        <w:rPr/>
        <w:t xml:space="preserve">$7,266,000</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$502,000</w:t>
      </w:r>
    </w:p>
    <w:p>
      <w:pPr>
        <w:tabs>
          <w:tab w:val="right" w:leader="dot" w:pos="9936"/>
        </w:tabs>
        <w:ind w:left="0" w:right="0" w:firstLine="1440"/>
      </w:pPr>
      <w:r>
        <w:rPr/>
        <w:t xml:space="preserve">TOTAL APPROPRIATION</w:t>
      </w:r>
      <w:r>
        <w:tab/>
      </w:r>
      <w:r>
        <w:rPr/>
        <w:t xml:space="preserve">$27,747,000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$498,402,000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$520,620,000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$534,000</w:t>
      </w:r>
    </w:p>
    <w:p>
      <w:pPr>
        <w:tabs>
          <w:tab w:val="right" w:leader="dot" w:pos="9936"/>
        </w:tabs>
        <w:ind w:left="0" w:right="0" w:firstLine="1440"/>
      </w:pPr>
      <w:r>
        <w:rPr/>
        <w:t xml:space="preserve">TOTAL APPROPRIATION</w:t>
      </w:r>
      <w:r>
        <w:tab/>
      </w:r>
      <w:r>
        <w:rPr/>
        <w:t xml:space="preserve">$2,057,259,000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$325 per bed in fiscal year 2016 and $325 per bed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$157 per bed beginning in fiscal year 2016 and $157 per bed beginning in fiscal year 2017.</w:t>
      </w:r>
    </w:p>
    <w:p>
      <w:pPr>
        <w:spacing w:before="0" w:after="0" w:line="408" w:lineRule="exact"/>
        <w:ind w:left="0" w:right="0" w:firstLine="576"/>
        <w:jc w:val="left"/>
      </w:pPr>
      <w:r>
        <w:rPr/>
        <w:t xml:space="preserve">(iii) The current annual renewal license fee for nursing facilities shall be $359 per bed in fiscal year 2016 and $359 per bed in fiscal year 2017.</w:t>
      </w:r>
    </w:p>
    <w:p>
      <w:pPr>
        <w:spacing w:before="0" w:after="0" w:line="408" w:lineRule="exact"/>
        <w:ind w:left="0" w:right="0" w:firstLine="576"/>
        <w:jc w:val="left"/>
      </w:pPr>
      <w:r>
        <w:rPr/>
        <w:t xml:space="preserve">(c)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(d) Community residential cost reports that are submitted by or on behalf of contracted agency providers are required to include information about agency staffing including health insurance, wages, number of positions, and turnover.</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$94,565,000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$175,528,000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$23,041,000</w:t>
      </w:r>
    </w:p>
    <w:p>
      <w:pPr>
        <w:tabs>
          <w:tab w:val="right" w:leader="dot" w:pos="9936"/>
        </w:tabs>
        <w:ind w:left="0" w:right="0" w:firstLine="1440"/>
      </w:pPr>
      <w:r>
        <w:rPr/>
        <w:t xml:space="preserve">TOTAL APPROPRIATION</w:t>
      </w:r>
      <w:r>
        <w:tab/>
      </w:r>
      <w:r>
        <w:rPr/>
        <w:t xml:space="preserve">$385,903,000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$3,495,000</w:t>
      </w:r>
    </w:p>
    <w:p>
      <w:pPr>
        <w:tabs>
          <w:tab w:val="right" w:leader="dot" w:pos="9936"/>
        </w:tabs>
        <w:ind w:left="0" w:right="0" w:firstLine="1440"/>
      </w:pPr>
      <w:r>
        <w:rPr/>
        <w:t xml:space="preserve">TOTAL APPROPRIATION</w:t>
      </w:r>
      <w:r>
        <w:tab/>
      </w:r>
      <w:r>
        <w:rPr/>
        <w:t xml:space="preserve">$9,393,000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$956,274,000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$1,029,624,000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$2,400,894,000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$40,028,000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 </w:t>
      </w:r>
      <w:r>
        <w:tab/>
      </w:r>
      <w:r>
        <w:rPr/>
        <w:t xml:space="preserve">$3,396,000</w:t>
      </w:r>
    </w:p>
    <w:p>
      <w:pPr>
        <w:spacing w:before="0" w:after="0" w:line="408" w:lineRule="exact"/>
        <w:ind w:left="0" w:right="0" w:firstLine="0"/>
        <w:jc w:val="left"/>
        <w:tabs>
          <w:tab w:val="right" w:leader="dot" w:pos="9936"/>
        </w:tabs>
      </w:pPr>
      <w:pPr>
        <w:tabs>
          <w:tab w:val="right" w:leader="dot" w:pos="9360"/>
        </w:tabs>
      </w:pPr>
      <w:r>
        <w:rPr/>
        <w:t xml:space="preserve">Skilled Nursing Facility Net Trust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$88,000,000</w:t>
      </w:r>
    </w:p>
    <w:p>
      <w:pPr>
        <w:tabs>
          <w:tab w:val="right" w:leader="dot" w:pos="9936"/>
        </w:tabs>
        <w:ind w:left="0" w:right="0" w:firstLine="1440"/>
      </w:pPr>
      <w:r>
        <w:rPr/>
        <w:t xml:space="preserve">TOTAL APPROPRIATION</w:t>
      </w:r>
      <w:r>
        <w:tab/>
      </w:r>
      <w:r>
        <w:rPr/>
        <w:t xml:space="preserve">$4,518,216,000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$187.90 for fiscal year 2016 and shall not exceed $190.37 for fiscal year 2017, including the rate add-ons described in (a) and (b) of this subsection. However, if the waiver requested from the federal centers for medicare and medicaid services in relation to the safety net assessment is for any reason disapproved, the weighted average nursing facility payment rate shall not exceed $182.15 for fiscal year 2016 and shall not exceed $184.62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 In accordance with RCW 74.46.485 the department is authorized to continue the adjustment to the case mix index under minimum data set 3.0 for any of the lowest ten resource utilization group categories beginning with PA1 through PE2 to any case mix index that aids in achieving the purpose and intent of RCW 74.39A.007 and cost-efficient care.</w:t>
      </w:r>
    </w:p>
    <w:p>
      <w:pPr>
        <w:spacing w:before="0" w:after="0" w:line="408" w:lineRule="exact"/>
        <w:ind w:left="0" w:right="0" w:firstLine="576"/>
        <w:jc w:val="left"/>
      </w:pPr>
      <w:r>
        <w:rPr/>
        <w:t xml:space="preserve">(a) For fiscal years 2016 and 2017 within funds appropriated in this section, the department shall provide an additional direct care add-on per medicaid resident day per facility not to exceed the industry weighted average rate of $5.75. The add-on shall be used to increase direct care wages, benefits, and/or staffing levels. The rate add-on provided in this subsection is subject to the reconciliation and settlement process provided in RCW 74.46.022(6).</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(c) If the waiver requested from the federal centers for medicare and medicaid services in relation to the safety net assessment is for any reason disapproved, then fiscal year 2016 and fiscal year 2017 in (a) of this subsection do not apply.</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$325 per bed beginning in fiscal year 2016 and $325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$157 per bed in fiscal year 2016 and $157 per bed in fiscal year 2017.</w:t>
      </w:r>
    </w:p>
    <w:p>
      <w:pPr>
        <w:spacing w:before="0" w:after="0" w:line="408" w:lineRule="exact"/>
        <w:ind w:left="0" w:right="0" w:firstLine="576"/>
        <w:jc w:val="left"/>
      </w:pPr>
      <w:r>
        <w:rPr/>
        <w:t xml:space="preserve">(c) The current annual renewal license fee for nursing facilities shall be $359 per bed in fiscal year 2016 and $359 per bed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(6) Within amounts appropriated in this section from the general fund</w:t>
      </w:r>
      <w:r>
        <w:rPr>
          <w:rFonts w:ascii="Times New Roman" w:hAnsi="Times New Roman"/>
        </w:rPr>
        <w:t xml:space="preserve">—</w:t>
      </w:r>
      <w:r>
        <w:rPr/>
        <w:t xml:space="preserve">state appropriation for fiscal years 2016 and 2017, the department shall assist the legislature to staff the continuing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previously appointed or leaders may appoint new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Other agency directors or designees as necessary (such as from the departments of retirement systems or transportation).</w:t>
      </w:r>
    </w:p>
    <w:p>
      <w:pPr>
        <w:spacing w:before="0" w:after="0" w:line="408" w:lineRule="exact"/>
        <w:ind w:left="0" w:right="0" w:firstLine="576"/>
        <w:jc w:val="left"/>
      </w:pPr>
      <w:r>
        <w:rPr/>
        <w:t xml:space="preserve">(b) The purpose of the committee is to make recommendations and continue to identify key strategic actions to prepare for the aging of the population in Washington, including state budget and policy options, by conducting at least, but not limited to, the following tasks: (i) Identify strategies to better serve the health care needs of an aging population and people with disabilities to promote healthy living and palliative care planning; (ii) identify policy options to create financing mechanisms for long-term services and supports that allow individuals and families to meet their needs for service; (iii) identify policies to promote financial security in retirement, support people who wish to stay in the workplace longer, and expand the availability of workplace retirement savings plans; (iv) identify implementation strategies for the Bree collaborative palliative care and related guidelines; and (v)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amounts appropriated in this section, the cost of meetings must be paid jointly by the senate, house of representatives, and by the respective agencies for executive appointed members.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The committee shall issue an addendum report to the legislature by December 10, 2015, and issue the final report to the governor and relevant standing committees of the legislature by December 10, 2016.</w:t>
      </w:r>
    </w:p>
    <w:p>
      <w:pPr>
        <w:spacing w:before="0" w:after="0" w:line="408" w:lineRule="exact"/>
        <w:ind w:left="0" w:right="0" w:firstLine="576"/>
        <w:jc w:val="left"/>
      </w:pPr>
      <w:r>
        <w:rPr/>
        <w:t xml:space="preserve">(7)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2016, $200,000 of the general fund—private/local appropriation, and $100,000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(a) A public long-term care benefit for workers, funded through a payroll deduction that would provide a time-limited long-term care insurance benefit; and (b) a public-private reinsurance or risk-sharing model, with the purpose of providing a stable and ongoing source of reimbursement to insurers for a portion of their catastrophic long-term services and supports losses in order to provide additional insurance capacity for the state. The report must include input from the joint committee on aging and disability and other interested stakeholders. The report must also include an analysis of each option based on: (a) The expected costs and benefits for participants; (b) the total anticipated number of participants; (c) the projected savings to the state medicaid program, if any; and (d) legal and financial risks to the state. The department must provide status updates to the joint legislative executive committee on aging and disability. The feasibility study and actuarial analysis shall be completed and submitted to the department of social and health services by December 20, 2015. The department shall submit a report, including the director's findings and recommendations based on the feasibility study and actuarial analysis, to the governor and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$424,502,000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$428,155,000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$1,334,797,000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$1,878,000</w:t>
      </w:r>
    </w:p>
    <w:p>
      <w:pPr>
        <w:tabs>
          <w:tab w:val="right" w:leader="dot" w:pos="9936"/>
        </w:tabs>
        <w:ind w:left="0" w:right="0" w:firstLine="1440"/>
      </w:pPr>
      <w:r>
        <w:rPr/>
        <w:t xml:space="preserve">TOTAL APPROPRIATION</w:t>
      </w:r>
      <w:r>
        <w:tab/>
      </w:r>
      <w:r>
        <w:rPr/>
        <w:t xml:space="preserve">$2,189,332,000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$171,155,000 of the general fund</w:t>
      </w:r>
      <w:r>
        <w:rPr>
          <w:rFonts w:ascii="Times New Roman" w:hAnsi="Times New Roman"/>
        </w:rPr>
        <w:t xml:space="preserve">—</w:t>
      </w:r>
      <w:r>
        <w:rPr/>
        <w:t xml:space="preserve">state appropriation for fiscal year 2016, $167,911,000 of the general fund</w:t>
      </w:r>
      <w:r>
        <w:rPr>
          <w:rFonts w:ascii="Times New Roman" w:hAnsi="Times New Roman"/>
        </w:rPr>
        <w:t xml:space="preserve">—</w:t>
      </w:r>
      <w:r>
        <w:rPr/>
        <w:t xml:space="preserve">state appropriation for fiscal year 2017, and $712,439,000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$287,967,000 of the amounts provided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$175,923,000 of the amounts provided in (a) of this subsection are provided solely for WorkFirst job search, education and training activities, barrier removal services, limited English proficiency services, and tribal assistance under RCW 74.08A.040.</w:t>
      </w:r>
    </w:p>
    <w:p>
      <w:pPr>
        <w:spacing w:before="0" w:after="0" w:line="408" w:lineRule="exact"/>
        <w:ind w:left="0" w:right="0" w:firstLine="576"/>
        <w:jc w:val="left"/>
      </w:pPr>
      <w:r>
        <w:rPr/>
        <w:t xml:space="preserve">(i) Of the amounts provided in this subsection (1)(c), $30,836,000 is provided to the employment security department for job search and placement services.</w:t>
      </w:r>
    </w:p>
    <w:p>
      <w:pPr>
        <w:spacing w:before="0" w:after="0" w:line="408" w:lineRule="exact"/>
        <w:ind w:left="0" w:right="0" w:firstLine="576"/>
        <w:jc w:val="left"/>
      </w:pPr>
      <w:r>
        <w:rPr/>
        <w:t xml:space="preserve">(ii) Of the amounts provided in this subsection (1)(c), $29,202,000 is provided to the state board for community and technical colleges for education and training services.</w:t>
      </w:r>
    </w:p>
    <w:p>
      <w:pPr>
        <w:spacing w:before="0" w:after="0" w:line="408" w:lineRule="exact"/>
        <w:ind w:left="0" w:right="0" w:firstLine="576"/>
        <w:jc w:val="left"/>
      </w:pPr>
      <w:r>
        <w:rPr/>
        <w:t xml:space="preserve">(iii) Of the amounts provided in this subsection (1)(c), $60,706,000 is provided to the department of commerce for employment and limited English proficiency services.</w:t>
      </w:r>
    </w:p>
    <w:p>
      <w:pPr>
        <w:spacing w:before="0" w:after="0" w:line="408" w:lineRule="exact"/>
        <w:ind w:left="0" w:right="0" w:firstLine="576"/>
        <w:jc w:val="left"/>
      </w:pPr>
      <w:r>
        <w:rPr/>
        <w:t xml:space="preserve">(iv) Of the amounts provided in this subsection (1)(c), $4,180,000 is provided to the department of early learning for home visiting services.</w:t>
      </w:r>
    </w:p>
    <w:p>
      <w:pPr>
        <w:spacing w:before="0" w:after="0" w:line="408" w:lineRule="exact"/>
        <w:ind w:left="0" w:right="0" w:firstLine="576"/>
        <w:jc w:val="left"/>
      </w:pPr>
      <w:r>
        <w:rPr/>
        <w:t xml:space="preserve">(d) $430,779,000 of the amounts provided in (a) of this subsection are provided solely for the working connections child care program under RCW 43.215.135.</w:t>
      </w:r>
    </w:p>
    <w:p>
      <w:pPr>
        <w:spacing w:before="0" w:after="0" w:line="408" w:lineRule="exact"/>
        <w:ind w:left="0" w:right="0" w:firstLine="576"/>
        <w:jc w:val="left"/>
      </w:pPr>
      <w:r>
        <w:rPr/>
        <w:t xml:space="preserve">(e) $156,836,000 of the amounts provided in (a) of this subsection are provided solely for WorkFirst and working connections child care administration and overhead.</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seventy-five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$81,029,000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$433,273,000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$20,211,000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 </w:t>
      </w:r>
      <w:r>
        <w:tab/>
      </w:r>
      <w:r>
        <w:rPr/>
        <w:t xml:space="preserve">$1,453,000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w:t>
      </w:r>
      <w:r>
        <w:tab/>
      </w:r>
      <w:r>
        <w:rPr/>
        <w:t xml:space="preserve">$30,364,000</w:t>
      </w:r>
    </w:p>
    <w:p>
      <w:pPr>
        <w:tabs>
          <w:tab w:val="right" w:leader="dot" w:pos="9936"/>
        </w:tabs>
        <w:ind w:left="0" w:right="0" w:firstLine="1440"/>
      </w:pPr>
      <w:r>
        <w:rPr/>
        <w:t xml:space="preserve">TOTAL APPROPRIATION</w:t>
      </w:r>
      <w:r>
        <w:tab/>
      </w:r>
      <w:r>
        <w:rPr/>
        <w:t xml:space="preserve">$662,578,000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2015-2017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$141,000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transitional funding for the family drug court in Pierce county.</w:t>
      </w:r>
    </w:p>
    <w:p>
      <w:pPr>
        <w:spacing w:before="0" w:after="0" w:line="408" w:lineRule="exact"/>
        <w:ind w:left="0" w:right="0" w:firstLine="576"/>
        <w:jc w:val="left"/>
      </w:pPr>
      <w:r>
        <w:rPr/>
        <w:t xml:space="preserve">(6) $30,364,000 of the dedicated marijuana account</w:t>
      </w:r>
      <w:r>
        <w:rPr>
          <w:rFonts w:ascii="Times New Roman" w:hAnsi="Times New Roman"/>
        </w:rPr>
        <w:t xml:space="preserve">—</w:t>
      </w:r>
      <w:r>
        <w:rPr/>
        <w:t xml:space="preserve">state appropriation is provided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pursuant to the directives of Initiative Measure No. 502.</w:t>
      </w:r>
    </w:p>
    <w:p>
      <w:pPr>
        <w:spacing w:before="0" w:after="0" w:line="408" w:lineRule="exact"/>
        <w:ind w:left="0" w:right="0" w:firstLine="576"/>
        <w:jc w:val="left"/>
      </w:pPr>
      <w:r>
        <w:rPr/>
        <w:t xml:space="preserve">(7) Within existing appropriations, the department shall prioritize the prevention and treatment of intravenous, opiate-based drug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$99,251,000</w:t>
      </w:r>
    </w:p>
    <w:p>
      <w:pPr>
        <w:tabs>
          <w:tab w:val="right" w:leader="dot" w:pos="9936"/>
        </w:tabs>
        <w:ind w:left="0" w:right="0" w:firstLine="1440"/>
      </w:pPr>
      <w:r>
        <w:rPr/>
        <w:t xml:space="preserve">TOTAL APPROPRIATION</w:t>
      </w:r>
      <w:r>
        <w:tab/>
      </w:r>
      <w:r>
        <w:rPr/>
        <w:t xml:space="preserve">$125,997,000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$39,320,000</w:t>
      </w:r>
    </w:p>
    <w:p>
      <w:pPr>
        <w:tabs>
          <w:tab w:val="right" w:leader="dot" w:pos="9936"/>
        </w:tabs>
        <w:ind w:left="0" w:right="0" w:firstLine="1440"/>
      </w:pPr>
      <w:r>
        <w:rPr/>
        <w:t xml:space="preserve">TOTAL APPROPRIATION</w:t>
      </w:r>
      <w:r>
        <w:tab/>
      </w:r>
      <w:r>
        <w:rPr/>
        <w:t xml:space="preserve">$78,534,000</w:t>
      </w:r>
    </w:p>
    <w:p>
      <w:pPr>
        <w:spacing w:before="120" w:after="0" w:line="408" w:lineRule="exact"/>
        <w:ind w:left="0" w:right="0" w:firstLine="576"/>
        <w:jc w:val="left"/>
      </w:pPr>
      <w:r>
        <w:rPr/>
        <w:t xml:space="preserve">The appropriations in this section are subject to the following conditions and limitations: $3,042,000 of the general fund</w:t>
      </w:r>
      <w:r>
        <w:rPr>
          <w:rFonts w:ascii="Times New Roman" w:hAnsi="Times New Roman"/>
        </w:rPr>
        <w:t xml:space="preserve">—</w:t>
      </w:r>
      <w:r>
        <w:rPr/>
        <w:t xml:space="preserve">state appropriation for fiscal year 2016 and $3,024,000 of the general fund</w:t>
      </w:r>
      <w:r>
        <w:rPr>
          <w:rFonts w:ascii="Times New Roman" w:hAnsi="Times New Roman"/>
        </w:rPr>
        <w:t xml:space="preserve">—</w:t>
      </w:r>
      <w:r>
        <w:rPr/>
        <w:t xml:space="preserve">state appropriation for fiscal year 2017 are provided solely for operational costs specific to island operations of the special commitment center and the Pierce county secure community transition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$34,319,000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$38,536,000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$654,000</w:t>
      </w:r>
    </w:p>
    <w:p>
      <w:pPr>
        <w:tabs>
          <w:tab w:val="right" w:leader="dot" w:pos="9936"/>
        </w:tabs>
        <w:ind w:left="0" w:right="0" w:firstLine="1440"/>
      </w:pPr>
      <w:r>
        <w:rPr/>
        <w:t xml:space="preserve">TOTAL APPROPRIATION</w:t>
      </w:r>
      <w:r>
        <w:tab/>
      </w:r>
      <w:r>
        <w:rPr/>
        <w:t xml:space="preserve">$106,986,000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$53,297,000</w:t>
      </w:r>
    </w:p>
    <w:p>
      <w:pPr>
        <w:tabs>
          <w:tab w:val="right" w:leader="dot" w:pos="9936"/>
        </w:tabs>
        <w:ind w:left="0" w:right="0" w:firstLine="1440"/>
      </w:pPr>
      <w:r>
        <w:rPr/>
        <w:t xml:space="preserve">TOTAL APPROPRIATION</w:t>
      </w:r>
      <w:r>
        <w:tab/>
      </w:r>
      <w:r>
        <w:rPr/>
        <w:t xml:space="preserve">$177,855,000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$2,180,505,000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$2,244,422,000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$11,071,879,000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$49,130,000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$740,171,000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 </w:t>
      </w:r>
      <w:r>
        <w:tab/>
      </w:r>
      <w:r>
        <w:rPr/>
        <w:t xml:space="preserve">$86,390,000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$18,491,000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$9,655,000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$40,063,000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$528,000</w:t>
      </w:r>
    </w:p>
    <w:p>
      <w:pPr>
        <w:tabs>
          <w:tab w:val="right" w:leader="dot" w:pos="9936"/>
        </w:tabs>
        <w:ind w:left="0" w:right="0" w:firstLine="1440"/>
      </w:pPr>
      <w:r>
        <w:rPr/>
        <w:t xml:space="preserve">TOTAL APPROPRIATION</w:t>
      </w:r>
      <w:r>
        <w:tab/>
      </w:r>
      <w:r>
        <w:rPr/>
        <w:t xml:space="preserve">$16,456,320,000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state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(2)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(3)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(4) It is affirmed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(5)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(6)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(7)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(8)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Payments shall be supplemental to and shall not in any way offset or reduce the payments calculated and provided in accordance with part E of chapter 74.46 RCW. It is further affirmed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(9)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2016, and by November 1, 2017,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$20,172,000 of the general fund</w:t>
      </w:r>
      <w:r>
        <w:rPr>
          <w:rFonts w:ascii="Times New Roman" w:hAnsi="Times New Roman"/>
        </w:rPr>
        <w:t xml:space="preserve">—</w:t>
      </w:r>
      <w:r>
        <w:rPr/>
        <w:t xml:space="preserve">state appropriation for fiscal year 2016 and $19,919,000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(10)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(11) $62,000 of the general fund</w:t>
      </w:r>
      <w:r>
        <w:rPr>
          <w:rFonts w:ascii="Times New Roman" w:hAnsi="Times New Roman"/>
        </w:rPr>
        <w:t xml:space="preserve">—</w:t>
      </w:r>
      <w:r>
        <w:rPr/>
        <w:t xml:space="preserve">state appropriation for fiscal year 2016, $62,000 of the general fund</w:t>
      </w:r>
      <w:r>
        <w:rPr>
          <w:rFonts w:ascii="Times New Roman" w:hAnsi="Times New Roman"/>
        </w:rPr>
        <w:t xml:space="preserve">—</w:t>
      </w:r>
      <w:r>
        <w:rPr/>
        <w:t xml:space="preserve">state appropriation for fiscal year 2017,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(12) The health care authority shall coordinate with the department of social and health services to provide referrals to the Washington benefit exchange for clients that will be ineligible for medicaid.</w:t>
      </w:r>
    </w:p>
    <w:p>
      <w:pPr>
        <w:spacing w:before="0" w:after="0" w:line="408" w:lineRule="exact"/>
        <w:ind w:left="0" w:right="0" w:firstLine="576"/>
        <w:jc w:val="left"/>
      </w:pPr>
      <w:r>
        <w:rPr/>
        <w:t xml:space="preserve">(13)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(14)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(15)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(16)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(17) $86,390,000 of the health benefit exchange account</w:t>
      </w:r>
      <w:r>
        <w:rPr>
          <w:rFonts w:ascii="Times New Roman" w:hAnsi="Times New Roman"/>
        </w:rPr>
        <w:t xml:space="preserve">—</w:t>
      </w:r>
      <w:r>
        <w:rPr/>
        <w:t xml:space="preserve">state appropriation is provided solely to support the operations of the Washington health benefit exchange.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$2,294,000</w:t>
      </w:r>
    </w:p>
    <w:p>
      <w:pPr>
        <w:tabs>
          <w:tab w:val="right" w:leader="dot" w:pos="9936"/>
        </w:tabs>
        <w:ind w:left="0" w:right="0" w:firstLine="1440"/>
      </w:pPr>
      <w:r>
        <w:rPr/>
        <w:t xml:space="preserve">TOTAL APPROPRIATION</w:t>
      </w:r>
      <w:r>
        <w:tab/>
      </w:r>
      <w:r>
        <w:rPr/>
        <w:t xml:space="preserve">$6,329,000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$21,032,000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$21,032,000</w:t>
      </w:r>
    </w:p>
    <w:p>
      <w:pPr>
        <w:tabs>
          <w:tab w:val="right" w:leader="dot" w:pos="9936"/>
        </w:tabs>
        <w:ind w:left="0" w:right="0" w:firstLine="1440"/>
      </w:pPr>
      <w:r>
        <w:rPr/>
        <w:t xml:space="preserve">TOTAL APPROPRIATION</w:t>
      </w:r>
      <w:r>
        <w:tab/>
      </w:r>
      <w:r>
        <w:rPr/>
        <w:t xml:space="preserve">$42,074,000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$3,504,000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$8,597,000</w:t>
      </w:r>
    </w:p>
    <w:p>
      <w:pPr>
        <w:tabs>
          <w:tab w:val="right" w:leader="dot" w:pos="9936"/>
        </w:tabs>
        <w:ind w:left="0" w:right="0" w:firstLine="1440"/>
      </w:pPr>
      <w:r>
        <w:rPr/>
        <w:t xml:space="preserve">TOTAL APPROPRIATION</w:t>
      </w:r>
      <w:r>
        <w:tab/>
      </w:r>
      <w:r>
        <w:rPr/>
        <w:t xml:space="preserve">$50,414,000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$4,900,000 of the general fund</w:t>
      </w:r>
      <w:r>
        <w:rPr>
          <w:rFonts w:ascii="Times New Roman" w:hAnsi="Times New Roman"/>
        </w:rPr>
        <w:t xml:space="preserve">—</w:t>
      </w:r>
      <w:r>
        <w:rPr/>
        <w:t xml:space="preserve">state appropriation for fiscal year 2016 and $4,900,000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$450,000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$1,181,000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$48,372,000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$945,000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$11,188,000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$284,220,000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$299,306,000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$1,792,000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$4,279,000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$18,346,000</w:t>
      </w:r>
    </w:p>
    <w:p>
      <w:pPr>
        <w:tabs>
          <w:tab w:val="right" w:leader="dot" w:pos="9936"/>
        </w:tabs>
        <w:ind w:left="0" w:right="0" w:firstLine="1440"/>
      </w:pPr>
      <w:r>
        <w:rPr/>
        <w:t xml:space="preserve">TOTAL APPROPRIATION</w:t>
      </w:r>
      <w:r>
        <w:tab/>
      </w:r>
      <w:r>
        <w:rPr/>
        <w:t xml:space="preserve">$712,563,000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$1,737,000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$3,456,000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$4,633,000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$1,161,000</w:t>
      </w:r>
    </w:p>
    <w:p>
      <w:pPr>
        <w:tabs>
          <w:tab w:val="right" w:leader="dot" w:pos="9936"/>
        </w:tabs>
        <w:ind w:left="0" w:right="0" w:firstLine="1440"/>
      </w:pPr>
      <w:r>
        <w:rPr/>
        <w:t xml:space="preserve">TOTAL APPROPRIATION</w:t>
      </w:r>
      <w:r>
        <w:tab/>
      </w:r>
      <w:r>
        <w:rPr/>
        <w:t xml:space="preserve">$20,255,000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$80,331,000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$29,966,000</w:t>
      </w:r>
    </w:p>
    <w:p>
      <w:pPr>
        <w:tabs>
          <w:tab w:val="right" w:leader="dot" w:pos="9936"/>
        </w:tabs>
        <w:ind w:left="0" w:right="0" w:firstLine="1440"/>
      </w:pPr>
      <w:r>
        <w:rPr/>
        <w:t xml:space="preserve">TOTAL APPROPRIATION</w:t>
      </w:r>
      <w:r>
        <w:tab/>
      </w:r>
      <w:r>
        <w:rPr/>
        <w:t xml:space="preserve">$111,990,000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$64,870,000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$548,126,000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$151,452,000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$232,000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$112,196,000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$616,000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$11,230,000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$6,956,000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$15,728,000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$1,611,000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$361,000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$1,902,000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$2,541,000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 </w:t>
      </w:r>
      <w:r>
        <w:tab/>
      </w:r>
      <w:r>
        <w:rPr/>
        <w:t xml:space="preserve">$1,281,000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$3,244,000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$19,310,000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$327,000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tabs>
          <w:tab w:val="right" w:leader="dot" w:pos="9936"/>
        </w:tabs>
        <w:ind w:left="0" w:right="0" w:firstLine="1440"/>
      </w:pPr>
      <w:r>
        <w:rPr/>
        <w:t xml:space="preserve">TOTAL APPROPRIATION</w:t>
      </w:r>
      <w:r>
        <w:tab/>
      </w:r>
      <w:r>
        <w:rPr/>
        <w:t xml:space="preserve">$1,011,950,000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t xml:space="preserve">(2) In accordance with RCW 43.70.250 and 43.135.055, the department is authorized to establish and raise fees in fiscal year 2016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(4) $533,000 of the general fund</w:t>
      </w:r>
      <w:r>
        <w:rPr>
          <w:rFonts w:ascii="Times New Roman" w:hAnsi="Times New Roman"/>
        </w:rPr>
        <w:t xml:space="preserve">—</w:t>
      </w:r>
      <w:r>
        <w:rPr/>
        <w:t xml:space="preserve">state appropriation for fiscal year 2016 and $533,000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t xml:space="preserve">(5)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w:t>
      </w:r>
    </w:p>
    <w:p>
      <w:pPr>
        <w:spacing w:before="0" w:after="0" w:line="408" w:lineRule="exact"/>
        <w:ind w:left="0" w:right="0" w:firstLine="576"/>
        <w:jc w:val="left"/>
      </w:pPr>
      <w:r>
        <w:rPr/>
        <w:t xml:space="preserve">(6) The department of health and the Washington state association of local public health officials must work together to arrive at a mutually acceptable allocation and distribution of funding for essential governmental public health services for emergency preparedness and communicable disease control and prevention. The department of health and the Washington state association of local public health officials must cooperate to determine the best accountability measures to ensure the efficient and effective use of appropriated funds, emphasizing the use of shared services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2016,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$59,956,000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$59,421,000</w:t>
      </w:r>
    </w:p>
    <w:p>
      <w:pPr>
        <w:tabs>
          <w:tab w:val="right" w:leader="dot" w:pos="9936"/>
        </w:tabs>
        <w:ind w:left="0" w:right="0" w:firstLine="1440"/>
      </w:pPr>
      <w:r>
        <w:rPr/>
        <w:t xml:space="preserve">TOTAL APPROPRIATION</w:t>
      </w:r>
      <w:r>
        <w:tab/>
      </w:r>
      <w:r>
        <w:rPr/>
        <w:t xml:space="preserve">$119,377,000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$612,786,000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$625,409,000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$1,862,000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$7,765,000</w:t>
      </w:r>
    </w:p>
    <w:p>
      <w:pPr>
        <w:tabs>
          <w:tab w:val="right" w:leader="dot" w:pos="9936"/>
        </w:tabs>
        <w:ind w:left="0" w:right="0" w:firstLine="1440"/>
      </w:pPr>
      <w:r>
        <w:rPr/>
        <w:t xml:space="preserve">TOTAL APPROPRIATION</w:t>
      </w:r>
      <w:r>
        <w:tab/>
      </w:r>
      <w:r>
        <w:rPr/>
        <w:t xml:space="preserve">$1,247,822,000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$164,017,000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$415,000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$24,000</w:t>
      </w:r>
    </w:p>
    <w:p>
      <w:pPr>
        <w:tabs>
          <w:tab w:val="right" w:leader="dot" w:pos="9936"/>
        </w:tabs>
        <w:ind w:left="0" w:right="0" w:firstLine="1440"/>
      </w:pPr>
      <w:r>
        <w:rPr/>
        <w:t xml:space="preserve">TOTAL APPROPRIATION</w:t>
      </w:r>
      <w:r>
        <w:tab/>
      </w:r>
      <w:r>
        <w:rPr/>
        <w:t xml:space="preserve">$325,948,000</w:t>
      </w:r>
    </w:p>
    <w:p>
      <w:pPr>
        <w:spacing w:before="120" w:after="0" w:line="408" w:lineRule="exact"/>
        <w:ind w:left="0" w:right="0" w:firstLine="576"/>
        <w:jc w:val="left"/>
      </w:pPr>
      <w:r>
        <w:rPr/>
        <w:t xml:space="preserve">The appropriations in this subsection are subject to the following conditions and limitations: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and pharmacy formulary, and all off-site medical expenses are preapproved by department utilization management staff.</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$6,397,000</w:t>
      </w:r>
    </w:p>
    <w:p>
      <w:pPr>
        <w:tabs>
          <w:tab w:val="right" w:leader="dot" w:pos="9936"/>
        </w:tabs>
        <w:ind w:left="0" w:right="0" w:firstLine="1440"/>
      </w:pPr>
      <w:r>
        <w:rPr/>
        <w:t xml:space="preserve">TOTAL APPROPRIATION</w:t>
      </w:r>
      <w:r>
        <w:tab/>
      </w:r>
      <w:r>
        <w:rPr/>
        <w:t xml:space="preserve">$12,710,000</w:t>
      </w:r>
    </w:p>
    <w:p>
      <w:pPr>
        <w:spacing w:before="120" w:after="0" w:line="408" w:lineRule="exact"/>
        <w:ind w:left="0" w:right="0" w:firstLine="576"/>
        <w:jc w:val="left"/>
      </w:pPr>
      <w:r>
        <w:rPr/>
        <w:t xml:space="preserve">The appropriations in this subsection are subject to the following conditions and limitations: $3,293,000 of the general fund</w:t>
      </w:r>
      <w:r>
        <w:rPr>
          <w:rFonts w:ascii="Times New Roman" w:hAnsi="Times New Roman"/>
        </w:rPr>
        <w:t xml:space="preserve">—</w:t>
      </w:r>
      <w:r>
        <w:rPr/>
        <w:t xml:space="preserve">state appropriation for fiscal year 2016 and $3,707,000 of the general fund</w:t>
      </w:r>
      <w:r>
        <w:rPr>
          <w:rFonts w:ascii="Times New Roman" w:hAnsi="Times New Roman"/>
        </w:rPr>
        <w:t xml:space="preserve">—</w:t>
      </w:r>
      <w:r>
        <w:rPr/>
        <w:t xml:space="preserve">state appropriation for fiscal year 2017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$42,185,000</w:t>
      </w:r>
    </w:p>
    <w:p>
      <w:pPr>
        <w:tabs>
          <w:tab w:val="right" w:leader="dot" w:pos="9936"/>
        </w:tabs>
        <w:ind w:left="0" w:right="0" w:firstLine="1440"/>
      </w:pPr>
      <w:r>
        <w:rPr/>
        <w:t xml:space="preserve">TOTAL APPROPRIATION</w:t>
      </w:r>
      <w:r>
        <w:tab/>
      </w:r>
      <w:r>
        <w:rPr/>
        <w:t xml:space="preserve">$87,371,000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$43,006,000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$45,741,000</w:t>
      </w:r>
    </w:p>
    <w:p>
      <w:pPr>
        <w:tabs>
          <w:tab w:val="right" w:leader="dot" w:pos="9936"/>
        </w:tabs>
        <w:ind w:left="0" w:right="0" w:firstLine="1440"/>
      </w:pPr>
      <w:r>
        <w:rPr/>
        <w:t xml:space="preserve">TOTAL APPROPRIATION</w:t>
      </w:r>
      <w:r>
        <w:tab/>
      </w:r>
      <w:r>
        <w:rPr/>
        <w:t xml:space="preserve">$88,747,000</w:t>
      </w:r>
    </w:p>
    <w:p>
      <w:pPr>
        <w:spacing w:before="120" w:after="0" w:line="408" w:lineRule="exact"/>
        <w:ind w:left="0" w:right="0" w:firstLine="576"/>
        <w:jc w:val="left"/>
      </w:pPr>
      <w:r>
        <w:rPr/>
        <w:t xml:space="preserve">The appropriations in this subsection are subject to the following conditions and limitations: The department of corrections shall use funds appropriated in this subsection (6)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$27,960,000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$257,945,000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$35,106,000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$267,915,000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$26,769,000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$51,502,000</w:t>
      </w:r>
    </w:p>
    <w:p>
      <w:pPr>
        <w:tabs>
          <w:tab w:val="right" w:leader="dot" w:pos="9936"/>
        </w:tabs>
        <w:ind w:left="0" w:right="0" w:firstLine="1440"/>
      </w:pPr>
      <w:r>
        <w:rPr/>
        <w:t xml:space="preserve">TOTAL APPROPRIATION</w:t>
      </w:r>
      <w:r>
        <w:tab/>
      </w:r>
      <w:r>
        <w:rPr/>
        <w:t xml:space="preserve">$640,032,000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$19,135,000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(3) $310,000 of the general fund</w:t>
      </w:r>
      <w:r>
        <w:rPr>
          <w:rFonts w:ascii="Times New Roman" w:hAnsi="Times New Roman"/>
        </w:rPr>
        <w:t xml:space="preserve">—</w:t>
      </w:r>
      <w:r>
        <w:rPr/>
        <w:t xml:space="preserve">state appropriation for fiscal year 2016 and $485,000 of the general fund</w:t>
      </w:r>
      <w:r>
        <w:rPr>
          <w:rFonts w:ascii="Times New Roman" w:hAnsi="Times New Roman"/>
        </w:rPr>
        <w:t xml:space="preserve">—</w:t>
      </w:r>
      <w:r>
        <w:rPr/>
        <w:t xml:space="preserve">state appropriation for fiscal year 2017 are provided solely to implement the disability employment initiative. The amounts provided in this subsection shall be used for the creation of a centralized reasonable accommodation pool, including technical assistance for state agencies, and implementation of a leadership academy for high school students with disabilities to ensure connections to continuing education or employment.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$898,000</w:t>
      </w:r>
    </w:p>
    <w:p>
      <w:pPr>
        <w:tabs>
          <w:tab w:val="right" w:leader="dot" w:pos="9936"/>
        </w:tabs>
        <w:ind w:left="0" w:right="0" w:firstLine="1440"/>
      </w:pPr>
      <w:r>
        <w:rPr/>
        <w:t xml:space="preserve">TOTAL APPROPRIATION</w:t>
      </w:r>
      <w:r>
        <w:tab/>
      </w:r>
      <w:r>
        <w:rPr/>
        <w:t xml:space="preserve">$1,862,000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$34,388,000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$29,807,000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$104,167,000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$22,443,000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$3,954,000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$2,079,000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$13,302,000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$451,000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$581,000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$551,000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$122,138,000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$9,283,000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$42,327,000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$3,574,000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$2,121,000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$48,523,000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$6,140,000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$14,096,000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$5,090,000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$14,236,000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$3,253,000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$1,443,000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$590,000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$2,349,000</w:t>
      </w:r>
    </w:p>
    <w:p>
      <w:pPr>
        <w:spacing w:before="0" w:after="0" w:line="408" w:lineRule="exact"/>
        <w:ind w:left="0" w:right="0" w:firstLine="0"/>
        <w:jc w:val="left"/>
        <w:tabs>
          <w:tab w:val="right" w:leader="dot" w:pos="9936"/>
        </w:tabs>
      </w:pPr>
      <w:r>
        <w:rPr/>
        <w:t xml:space="preserve">Carbon Pollution Reduction Account</w:t>
      </w:r>
      <w:r>
        <w:rPr>
          <w:rFonts w:ascii="Times New Roman" w:hAnsi="Times New Roman"/>
        </w:rPr>
        <w:t xml:space="preserve">—</w:t>
      </w:r>
      <w:r>
        <w:rPr/>
        <w:t xml:space="preserve">State Appropriation</w:t>
      </w:r>
      <w:r>
        <w:tab/>
      </w:r>
      <w:r>
        <w:rPr/>
        <w:t xml:space="preserve">$2,816,000</w:t>
      </w:r>
    </w:p>
    <w:p>
      <w:pPr>
        <w:tabs>
          <w:tab w:val="right" w:leader="dot" w:pos="9936"/>
        </w:tabs>
        <w:ind w:left="0" w:right="0" w:firstLine="1440"/>
      </w:pPr>
      <w:r>
        <w:rPr/>
        <w:t xml:space="preserve">TOTAL APPROPRIATION</w:t>
      </w:r>
      <w:r>
        <w:tab/>
      </w:r>
      <w:r>
        <w:rPr/>
        <w:t xml:space="preserve">$500,425,000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$321,000 of the state toxics control account</w:t>
      </w:r>
      <w:r>
        <w:rPr>
          <w:rFonts w:ascii="Times New Roman" w:hAnsi="Times New Roman"/>
        </w:rPr>
        <w:t xml:space="preserve">—</w:t>
      </w:r>
      <w:r>
        <w:rPr/>
        <w:t xml:space="preserve">state appropriation is provided solely for the department to analyze the current need for state supported regional hazardous materials response teams, their composition, how they should be equipped and trained, where they should be located, funding mechanisms, and how they will mutually assist statewide. Part of this analysis shall include development of startup and recurring costs estimates for such teams. The department shall conduct the study in consultation with the state fire marshal's office, tribes, appropriate local, state, and federal agencies, impacted industry groups, and stakeholders. The department must provide an update to the governor and the legislature by December 1, 2015, and a final report by March 1, 2016.</w:t>
      </w:r>
    </w:p>
    <w:p>
      <w:pPr>
        <w:spacing w:before="0" w:after="0" w:line="408" w:lineRule="exact"/>
        <w:ind w:left="0" w:right="0" w:firstLine="576"/>
        <w:jc w:val="left"/>
      </w:pPr>
      <w:r>
        <w:rPr/>
        <w:t xml:space="preserve">(3) $120,000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$3,283,000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$229,000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$5,798,000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$106,273,000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$142,033,000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September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$489,000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$3,367,000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$1,022,000</w:t>
      </w:r>
    </w:p>
    <w:p>
      <w:pPr>
        <w:tabs>
          <w:tab w:val="right" w:leader="dot" w:pos="9936"/>
        </w:tabs>
        <w:ind w:left="0" w:right="0" w:firstLine="1440"/>
      </w:pPr>
      <w:r>
        <w:rPr/>
        <w:t xml:space="preserve">TOTAL APPROPRIATION</w:t>
      </w:r>
      <w:r>
        <w:tab/>
      </w:r>
      <w:r>
        <w:rPr/>
        <w:t xml:space="preserve">$10,098,000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$2,173,000</w:t>
      </w:r>
    </w:p>
    <w:p>
      <w:pPr>
        <w:tabs>
          <w:tab w:val="right" w:leader="dot" w:pos="9936"/>
        </w:tabs>
        <w:ind w:left="0" w:right="0" w:firstLine="1440"/>
      </w:pPr>
      <w:r>
        <w:rPr/>
        <w:t xml:space="preserve">TOTAL APPROPRIATION</w:t>
      </w:r>
      <w:r>
        <w:tab/>
      </w:r>
      <w:r>
        <w:rPr/>
        <w:t xml:space="preserve">$4,308,000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$8,765,000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$7,031,000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$32,190,000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w:t>
      </w:r>
      <w:r>
        <w:rPr>
          <w:rFonts w:ascii="Times New Roman" w:hAnsi="Times New Roman"/>
        </w:rPr>
        <w:t xml:space="preserve">—</w:t>
      </w:r>
      <w:r>
        <w:rPr/>
        <w:t xml:space="preserve">state appropriation is provided solely to implement the voluntary stewardship program. This amount may not be used to fund agency indirect and administrative expenses.</w:t>
      </w:r>
    </w:p>
    <w:p>
      <w:pPr>
        <w:spacing w:before="0" w:after="0" w:line="408" w:lineRule="exact"/>
        <w:ind w:left="0" w:right="0" w:firstLine="576"/>
        <w:jc w:val="left"/>
      </w:pPr>
      <w:r>
        <w:rPr/>
        <w:t xml:space="preserve">(2) $2,000,000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to help landowners recover from losses sustained during the Carlton Complex fire. Funding is intended but not limited to activities that prevent crop damage from wildlife and protect water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$35,199,000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$33,984,000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$114,219,000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$62,014,000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$11,591,000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$2,985,000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$2,742,000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$223,000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$779,000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$123,006,000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$3,524,000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$259,000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$676,000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$2,821,000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$1,005,000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$402,880,000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$250,000 of the general fund</w:t>
      </w:r>
      <w:r>
        <w:rPr>
          <w:rFonts w:ascii="Times New Roman" w:hAnsi="Times New Roman"/>
        </w:rPr>
        <w:t xml:space="preserve">—</w:t>
      </w:r>
      <w:r>
        <w:rPr/>
        <w:t xml:space="preserve">state appropriation for fiscal year 2016, $250,000 of the general fund</w:t>
      </w:r>
      <w:r>
        <w:rPr>
          <w:rFonts w:ascii="Times New Roman" w:hAnsi="Times New Roman"/>
        </w:rPr>
        <w:t xml:space="preserve">—</w:t>
      </w:r>
      <w:r>
        <w:rPr/>
        <w:t xml:space="preserve">state appropriation for fiscal year 2017, and $300,000 of the aquatic lands enhancement account</w:t>
      </w:r>
      <w:r>
        <w:rPr>
          <w:rFonts w:ascii="Times New Roman" w:hAnsi="Times New Roman"/>
        </w:rPr>
        <w:t xml:space="preserve">—</w:t>
      </w:r>
      <w:r>
        <w:rPr/>
        <w:t xml:space="preserve">state appropriation are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$54,164,000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$27,158,000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$53,918,000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$4,848,000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$14,230,000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$114,133,000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$3,937,000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$9,019,000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$1,894,000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$821,000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$701,000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$2,895,000</w:t>
      </w:r>
    </w:p>
    <w:p>
      <w:pPr>
        <w:tabs>
          <w:tab w:val="right" w:leader="dot" w:pos="9936"/>
        </w:tabs>
        <w:ind w:left="0" w:right="0" w:firstLine="1440"/>
      </w:pPr>
      <w:r>
        <w:rPr/>
        <w:t xml:space="preserve">TOTAL APPROPRIATION</w:t>
      </w:r>
      <w:r>
        <w:tab/>
      </w:r>
      <w:r>
        <w:rPr/>
        <w:t xml:space="preserve">$352,408,000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$860,000 of the forest and fish support account</w:t>
      </w:r>
      <w:r>
        <w:rPr>
          <w:rFonts w:ascii="Times New Roman" w:hAnsi="Times New Roman"/>
        </w:rPr>
        <w:t xml:space="preserve">—</w:t>
      </w:r>
      <w:r>
        <w:rPr/>
        <w:t xml:space="preserve">state appropriation is provided solely to fund interagency agreements with the department of ecology, the department of archaeology and historic preservation, and the department of fish and wildlife as part of the adaptive management process.</w:t>
      </w:r>
    </w:p>
    <w:p>
      <w:pPr>
        <w:spacing w:before="0" w:after="0" w:line="408" w:lineRule="exact"/>
        <w:ind w:left="0" w:right="0" w:firstLine="576"/>
        <w:jc w:val="left"/>
      </w:pPr>
      <w:r>
        <w:rPr/>
        <w:t xml:space="preserve">(6)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(7)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(8)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(9) $1,069,000 of the general fund</w:t>
      </w:r>
      <w:r>
        <w:rPr>
          <w:rFonts w:ascii="Times New Roman" w:hAnsi="Times New Roman"/>
        </w:rPr>
        <w:t xml:space="preserve">—</w:t>
      </w:r>
      <w:r>
        <w:rPr/>
        <w:t xml:space="preserve">state appropriation for fiscal year 2016 and $876,000 of the general fund</w:t>
      </w:r>
      <w:r>
        <w:rPr>
          <w:rFonts w:ascii="Times New Roman" w:hAnsi="Times New Roman"/>
        </w:rPr>
        <w:t xml:space="preserve">—</w:t>
      </w:r>
      <w:r>
        <w:rPr/>
        <w:t xml:space="preserve">state appropriation for fiscal year 2017 are provided for ongoing management of the Teanaway Community Forest as provided in the Teanaway Community Forest management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$2,491,000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$5,353,000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$66,482,000</w:t>
      </w:r>
    </w:p>
    <w:p>
      <w:pPr>
        <w:spacing w:before="120" w:after="0" w:line="408" w:lineRule="exact"/>
        <w:ind w:left="0" w:right="0" w:firstLine="576"/>
        <w:jc w:val="left"/>
      </w:pPr>
      <w:r>
        <w:rPr/>
        <w:t xml:space="preserve">The appropriations in this section are subject to the following conditions and limitations: $5,308,445 of the general fund</w:t>
      </w:r>
      <w:r>
        <w:rPr>
          <w:rFonts w:ascii="Times New Roman" w:hAnsi="Times New Roman"/>
        </w:rPr>
        <w:t xml:space="preserve">—</w:t>
      </w:r>
      <w:r>
        <w:rPr/>
        <w:t xml:space="preserve">state appropriation for fiscal year 2016 and $5,302,905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$9,918,000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$704,000</w:t>
      </w:r>
    </w:p>
    <w:p>
      <w:pPr>
        <w:tabs>
          <w:tab w:val="right" w:leader="dot" w:pos="9936"/>
        </w:tabs>
        <w:ind w:left="0" w:right="0" w:firstLine="1440"/>
      </w:pPr>
      <w:r>
        <w:rPr/>
        <w:t xml:space="preserve">TOTAL APPROPRIATION</w:t>
      </w:r>
      <w:r>
        <w:tab/>
      </w:r>
      <w:r>
        <w:rPr/>
        <w:t xml:space="preserve">$17,421,000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$1,629,000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$1,015,000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$4,194,000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$11,635,000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$3,313,000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$1,851,000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$18,343,000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t xml:space="preserve">$44,423,000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$3,074,000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$6,568,000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$1,449,000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$10,036,000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$14,013,000</w:t>
      </w:r>
    </w:p>
    <w:p>
      <w:pPr>
        <w:tabs>
          <w:tab w:val="right" w:leader="dot" w:pos="9936"/>
        </w:tabs>
        <w:ind w:left="0" w:right="0" w:firstLine="1440"/>
      </w:pPr>
      <w:r>
        <w:rPr/>
        <w:t xml:space="preserve">TOTAL APPROPRIATION</w:t>
      </w:r>
      <w:r>
        <w:tab/>
      </w:r>
      <w:r>
        <w:rPr/>
        <w:t xml:space="preserve">$143,075,000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0" w:after="0" w:line="408" w:lineRule="exact"/>
        <w:ind w:left="0" w:right="0" w:firstLine="576"/>
        <w:jc w:val="center"/>
      </w:pPr>
      <w:r>
        <w:rPr>
          <w:b/>
        </w:rPr>
        <w:t xml:space="preserve">2015-17 BIENNIAL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$34,457,000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$5,718,000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$209,000</w:t>
      </w:r>
    </w:p>
    <w:p>
      <w:pPr>
        <w:tabs>
          <w:tab w:val="right" w:leader="dot" w:pos="9936"/>
        </w:tabs>
        <w:ind w:left="0" w:right="0" w:firstLine="1440"/>
      </w:pPr>
      <w:r>
        <w:rPr/>
        <w:t xml:space="preserve">TOTAL APPROPRIATION</w:t>
      </w:r>
      <w:r>
        <w:tab/>
      </w:r>
      <w:r>
        <w:rPr/>
        <w:t xml:space="preserve">$139,740,000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$9,880,000 of the general fund</w:t>
      </w:r>
      <w:r>
        <w:rPr>
          <w:rFonts w:ascii="Times New Roman" w:hAnsi="Times New Roman"/>
        </w:rPr>
        <w:t xml:space="preserve">—</w:t>
      </w:r>
      <w:r>
        <w:rPr/>
        <w:t xml:space="preserve">state appropriation for fiscal year 2016 and $10,192,000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(d)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(f) Districts shall annually report to office of the superintendent of public instruction the specific strategies the district will employ at high schools to improve or maintain graduation rates.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$281,000 of the general fund</w:t>
      </w:r>
      <w:r>
        <w:rPr>
          <w:rFonts w:ascii="Times New Roman" w:hAnsi="Times New Roman"/>
        </w:rPr>
        <w:t xml:space="preserve">—</w:t>
      </w:r>
      <w:r>
        <w:rPr/>
        <w:t xml:space="preserve">state appropriation for fiscal year 2016 and $305,000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$200,000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$1,875,000 of the general fund</w:t>
      </w:r>
      <w:r>
        <w:rPr>
          <w:rFonts w:ascii="Times New Roman" w:hAnsi="Times New Roman"/>
        </w:rPr>
        <w:t xml:space="preserve">—</w:t>
      </w:r>
      <w:r>
        <w:rPr/>
        <w:t xml:space="preserve">state appropriation for fiscal year 2016 and $1,875,000 of the general fund</w:t>
      </w:r>
      <w:r>
        <w:rPr>
          <w:rFonts w:ascii="Times New Roman" w:hAnsi="Times New Roman"/>
        </w:rPr>
        <w:t xml:space="preserve">—</w:t>
      </w:r>
      <w:r>
        <w:rPr/>
        <w:t xml:space="preserve">state appropriation for fiscal year 2017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(28)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$1,250,000 of the general fund</w:t>
      </w:r>
      <w:r>
        <w:rPr>
          <w:rFonts w:ascii="Times New Roman" w:hAnsi="Times New Roman"/>
        </w:rPr>
        <w:t xml:space="preserve">—</w:t>
      </w:r>
      <w:r>
        <w:rPr/>
        <w:t xml:space="preserve">state appropriation for fiscal year 2016 and $1,250,000 of the general fund</w:t>
      </w:r>
      <w:r>
        <w:rPr>
          <w:rFonts w:ascii="Times New Roman" w:hAnsi="Times New Roman"/>
        </w:rPr>
        <w:t xml:space="preserve">—</w:t>
      </w:r>
      <w:r>
        <w:rPr/>
        <w:t xml:space="preserve">state appropriation for fiscal year 2017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(30) $1,400,000 of the general fund</w:t>
      </w:r>
      <w:r>
        <w:rPr>
          <w:rFonts w:ascii="Times New Roman" w:hAnsi="Times New Roman"/>
        </w:rPr>
        <w:t xml:space="preserve">—</w:t>
      </w:r>
      <w:r>
        <w:rPr/>
        <w:t xml:space="preserve">state appropriation for fiscal year 2016 and $3,400,000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2016-17 school year.</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small grants to high schools to implement or improve dropout early warning systems.</w:t>
      </w:r>
    </w:p>
    <w:p>
      <w:pPr>
        <w:spacing w:before="0" w:after="0" w:line="408" w:lineRule="exact"/>
        <w:ind w:left="0" w:right="0" w:firstLine="576"/>
        <w:jc w:val="left"/>
      </w:pPr>
      <w:r>
        <w:rPr/>
        <w:t xml:space="preserve">(34)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preapprenticeships leading to direct entry to posthigh school graduation apprenticeships in advanced manufacturing, building, and construction-related trades.</w:t>
      </w:r>
    </w:p>
    <w:p>
      <w:pPr>
        <w:spacing w:before="0" w:after="0" w:line="408" w:lineRule="exact"/>
        <w:ind w:left="0" w:right="0" w:firstLine="576"/>
        <w:jc w:val="left"/>
      </w:pPr>
      <w:r>
        <w:rPr/>
        <w:t xml:space="preserve">(35)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fund for distribution of grants provided in RCW 28A.300.410.</w:t>
      </w:r>
    </w:p>
    <w:p>
      <w:pPr>
        <w:spacing w:before="0" w:after="0" w:line="408" w:lineRule="exact"/>
        <w:ind w:left="0" w:right="0" w:firstLine="576"/>
        <w:jc w:val="left"/>
      </w:pPr>
      <w:r>
        <w:rPr/>
        <w:t xml:space="preserve">(36)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professional development grants to districts for math and science teachers. Grants will support a train-the-trainer approach for implementing new approaches for math and science instruction for students in kindergarten through eighth grade.</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professional educators standards board to offer conditional loans to secondary high school teachers earning an endorsement in computer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$6,179,425,000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$5,614,150,000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$1,487,730,000</w:t>
      </w:r>
    </w:p>
    <w:p>
      <w:pPr>
        <w:tabs>
          <w:tab w:val="right" w:leader="dot" w:pos="9936"/>
        </w:tabs>
        <w:ind w:left="0" w:right="0" w:firstLine="1440"/>
      </w:pPr>
      <w:r>
        <w:rPr/>
        <w:t xml:space="preserve">TOTAL APPROPRIATION</w:t>
      </w:r>
      <w:r>
        <w:tab/>
      </w:r>
      <w:r>
        <w:rPr/>
        <w:t xml:space="preserve">$13,281,305,000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 Funding provided in this part V of this act is sufficient to provide each full-time equivalent student with the minimum hours of instruction required under RCW 28A.150.220.</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and the allocation for guidance counselors in a middle school at which more than fifty percent of the students were eligible for free and reduced-price meals in the prior school year shall be 1.716 for the 2015-16 and 2016-17 school years,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 and (ii) of this subsection:</w:t>
      </w:r>
    </w:p>
    <w:p>
      <w:pPr>
        <w:spacing w:before="0" w:after="0" w:line="408" w:lineRule="exact"/>
        <w:ind w:left="0" w:right="0" w:firstLine="576"/>
        <w:jc w:val="left"/>
      </w:pPr>
      <w:r>
        <w:rPr/>
        <w:t xml:space="preserve">(A)</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the 2016-17 school year, the superintendent shall allocate funding for average class sizes for grades K-3 in (c)(i)(A) of this subsection only to the extent of, and proportional to, the school district's demonstrated actual average class size, up to the funded class sizes. Districts demonstrating capital facility needs preventing implementation of class sizes of 17, may use funding in (c)(i)(A) of this subsection for school based personnel who provide direct services to students in grades K-3. Districts using this funding for purposes other than implementation of K-3 class sizes of 17 must annually report the number and dollar value for each type of personnel funded by school and grade level. The office of the superintendent of public instruction shall develop rules to implement (c)(i)(A) of this subsection and shall distribute draft rules no later than December 1, 2015. The office of the superintendent of public instruction shall report the draft rules and proposed methodology to the governor and appropriate policy and fiscal committees of the legislature by December 1, 2015.</w:t>
      </w:r>
    </w:p>
    <w:p>
      <w:pPr>
        <w:spacing w:before="0" w:after="0" w:line="408" w:lineRule="exact"/>
        <w:ind w:left="0" w:right="0" w:firstLine="576"/>
        <w:jc w:val="left"/>
      </w:pPr>
      <w:r>
        <w:rPr/>
        <w:t xml:space="preserve">(C) The enhancement in (c)(i) of this subsection is within the program of basic education.</w:t>
      </w:r>
    </w:p>
    <w:p>
      <w:pPr>
        <w:spacing w:before="0" w:after="0" w:line="408" w:lineRule="exact"/>
        <w:ind w:left="0" w:right="0" w:firstLine="576"/>
        <w:jc w:val="left"/>
      </w:pPr>
      <w:r>
        <w:rPr/>
        <w:t xml:space="preserve">(ii) For the 2015-16 school year,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12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top"/>
          </w:tcPr>
          <w:p>
            <w:pPr>
              <w:spacing w:before="0" w:after="0" w:line="408" w:lineRule="exact"/>
              <w:ind w:left="0" w:right="0" w:firstLine="0"/>
              <w:jc w:val="left"/>
            </w:pPr>
            <w:r>
              <w:rPr>
                <w:rFonts w:ascii="Times New Roman" w:hAnsi="Times New Roman"/>
                <w:sz w:val="20"/>
              </w:rPr>
              <w:t xml:space="preserve">Grade</w:t>
            </w:r>
          </w:p>
        </w:tc>
        <w:tc>
          <w:tcPr>
            <w:tcW w:w="3386.6666" w:type="dxa"/>
            <w:vAlign w:val="top"/>
          </w:tcPr>
          <w:p>
            <w:pPr>
              <w:spacing w:before="0" w:after="0" w:line="408" w:lineRule="exact"/>
              <w:ind w:left="0" w:right="0" w:firstLine="0"/>
              <w:jc w:val="left"/>
            </w:pPr>
          </w:p>
        </w:tc>
        <w:tc>
          <w:tcPr>
            <w:tcW w:w="3386.6666" w:type="dxa"/>
            <w:vAlign w:val="top"/>
          </w:tcPr>
          <w:p>
            <w:pPr>
              <w:spacing w:before="0" w:after="0" w:line="408" w:lineRule="exact"/>
              <w:ind w:left="0" w:right="0" w:firstLine="0"/>
              <w:jc w:val="left"/>
            </w:pPr>
            <w:r>
              <w:rPr>
                <w:rFonts w:ascii="Times New Roman" w:hAnsi="Times New Roman"/>
                <w:sz w:val="20"/>
              </w:rPr>
              <w:t xml:space="preserve">RCW 28A.150.260</w:t>
            </w:r>
          </w:p>
        </w:tc>
      </w:tr>
      <w:tr>
        <w:tc>
          <w:tcPr>
            <w:tcW w:w="3386.6666" w:type="dxa"/>
            <w:vAlign w:val="top"/>
          </w:tcPr>
          <w:p>
            <w:pPr>
              <w:spacing w:before="0" w:after="0" w:line="408" w:lineRule="exact"/>
              <w:ind w:left="0" w:right="0" w:firstLine="0"/>
              <w:jc w:val="left"/>
            </w:pPr>
          </w:p>
        </w:tc>
        <w:tc>
          <w:tcPr>
            <w:tcW w:w="3386.6666" w:type="dxa"/>
            <w:vAlign w:val="top"/>
          </w:tcPr>
          <w:p>
            <w:pPr>
              <w:spacing w:before="0" w:after="0" w:line="408" w:lineRule="exact"/>
              <w:ind w:left="0" w:right="0" w:firstLine="0"/>
              <w:jc w:val="left"/>
            </w:pPr>
          </w:p>
        </w:tc>
        <w:tc>
          <w:tcPr>
            <w:tcW w:w="3386.6666" w:type="dxa"/>
            <w:vAlign w:val="top"/>
          </w:tcPr>
          <w:p>
            <w:pPr>
              <w:spacing w:before="0" w:after="0" w:line="408" w:lineRule="exact"/>
              <w:ind w:left="0" w:right="0" w:firstLine="0"/>
              <w:jc w:val="left"/>
            </w:pP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 K</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20.30</w:t>
            </w: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 1</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20.30</w:t>
            </w: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 2</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24.10</w:t>
            </w: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 3</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24.10</w:t>
            </w: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 4</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27.00</w:t>
            </w: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Grades 5-6</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27.00</w:t>
            </w: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Grades 7-8</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28.53</w:t>
            </w:r>
          </w:p>
        </w:tc>
      </w:tr>
      <w:tr>
        <w:tc>
          <w:tcPr>
            <w:tcW w:w="3386.6666" w:type="dxa"/>
            <w:vAlign w:val="top"/>
          </w:tcPr>
          <w:p>
            <w:pPr>
              <w:spacing w:before="0" w:after="0" w:line="408" w:lineRule="exact"/>
              <w:ind w:left="0" w:right="0" w:firstLine="0"/>
              <w:jc w:val="left"/>
            </w:pPr>
            <w:r>
              <w:rPr>
                <w:rFonts w:ascii="Times New Roman" w:hAnsi="Times New Roman"/>
                <w:sz w:val="20"/>
              </w:rPr>
              <w:t xml:space="preserve">Grades 9-12</w:t>
            </w:r>
          </w:p>
        </w:tc>
        <w:tc>
          <w:tcPr>
            <w:tcW w:w="3386.6666" w:type="dxa"/>
            <w:vAlign w:val="top"/>
          </w:tcPr>
          <w:p>
            <w:pPr>
              <w:tabs>
                <w:tab w:val="right" w:leader="dot" w:pos="3375"/>
              </w:tabs>
              <w:spacing w:before="0" w:after="0" w:line="408" w:lineRule="exact"/>
              <w:ind w:left="0" w:right="0" w:firstLine="0"/>
              <w:jc w:val="left"/>
            </w:pPr>
            <w:r>
              <w:tab/>
            </w:r>
          </w:p>
        </w:tc>
        <w:tc>
          <w:tcPr>
            <w:tcW w:w="3386.6666" w:type="dxa"/>
            <w:vAlign w:val="top"/>
          </w:tcPr>
          <w:p>
            <w:pPr>
              <w:spacing w:before="0" w:after="0" w:line="408" w:lineRule="exact"/>
              <w:ind w:left="0" w:right="0" w:firstLine="0"/>
              <w:jc w:val="left"/>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 through 1, the superintendent shall, at a minimum, allocate funding to high-poverty schools for the 2015-16 school year based on an average class size of 24.10 full-time equivalent students per teacher. For the 2015-16 school year, the superintendent shall provide enhanced funding for class size reduction in grades K through 1 to the extent of, and proportionate to, the school's demonstrated actual average class size up to a class size of 20.30 full-time equivalent students per teacher.</w:t>
      </w:r>
    </w:p>
    <w:p>
      <w:pPr>
        <w:spacing w:before="0" w:after="0" w:line="408" w:lineRule="exact"/>
        <w:ind w:left="0" w:right="0" w:firstLine="576"/>
        <w:jc w:val="left"/>
      </w:pPr>
      <w:r>
        <w:rPr/>
        <w:t xml:space="preserve">(C)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and the allocation for parent involvement coordinators in an elementary school at which more than fifty percent of the students were eligible for free and reduced-price meals in the prior school year shall be 0.3325, which enhancements are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0.92 percent in the 2015-16 school year and 0.92 percent in the 2016-17 school year for career and technical education students, and 17.31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$127.81</w:t>
            </w:r>
          </w:p>
        </w:tc>
        <w:tc>
          <w:tcPr>
            <w:tcW w:w="2040" w:type="dxa"/>
            <w:vAlign w:val="top"/>
          </w:tcPr>
          <w:p>
            <w:pPr>
              <w:spacing w:before="0" w:after="0" w:line="408" w:lineRule="exact"/>
              <w:ind w:left="0" w:right="0" w:firstLine="0"/>
              <w:jc w:val="center"/>
            </w:pPr>
            <w:r>
              <w:rPr>
                <w:rFonts w:ascii="Times New Roman" w:hAnsi="Times New Roman"/>
                <w:sz w:val="20"/>
              </w:rPr>
              <w:t xml:space="preserve">$129.98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$347.27</w:t>
            </w:r>
          </w:p>
        </w:tc>
        <w:tc>
          <w:tcPr>
            <w:tcW w:w="2040" w:type="dxa"/>
            <w:vAlign w:val="top"/>
          </w:tcPr>
          <w:p>
            <w:pPr>
              <w:spacing w:before="0" w:after="0" w:line="408" w:lineRule="exact"/>
              <w:ind w:left="0" w:right="0" w:firstLine="0"/>
              <w:jc w:val="center"/>
            </w:pPr>
            <w:r>
              <w:rPr>
                <w:rFonts w:ascii="Times New Roman" w:hAnsi="Times New Roman"/>
                <w:sz w:val="20"/>
              </w:rPr>
              <w:t xml:space="preserve">$353.17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$137.22</w:t>
            </w:r>
          </w:p>
        </w:tc>
        <w:tc>
          <w:tcPr>
            <w:tcW w:w="2040" w:type="dxa"/>
            <w:vAlign w:val="top"/>
          </w:tcPr>
          <w:p>
            <w:pPr>
              <w:spacing w:before="0" w:after="0" w:line="408" w:lineRule="exact"/>
              <w:ind w:left="0" w:right="0" w:firstLine="0"/>
              <w:jc w:val="center"/>
            </w:pPr>
            <w:r>
              <w:rPr>
                <w:rFonts w:ascii="Times New Roman" w:hAnsi="Times New Roman"/>
                <w:sz w:val="20"/>
              </w:rPr>
              <w:t xml:space="preserve">$139.55</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$291.32</w:t>
            </w:r>
          </w:p>
        </w:tc>
        <w:tc>
          <w:tcPr>
            <w:tcW w:w="2040" w:type="dxa"/>
            <w:vAlign w:val="top"/>
          </w:tcPr>
          <w:p>
            <w:pPr>
              <w:spacing w:before="0" w:after="0" w:line="408" w:lineRule="exact"/>
              <w:ind w:left="0" w:right="0" w:firstLine="0"/>
              <w:jc w:val="center"/>
            </w:pPr>
            <w:r>
              <w:rPr>
                <w:rFonts w:ascii="Times New Roman" w:hAnsi="Times New Roman"/>
                <w:sz w:val="20"/>
              </w:rPr>
              <w:t xml:space="preserve">$296.27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$21.22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$21.58</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$172.04</w:t>
            </w:r>
          </w:p>
        </w:tc>
        <w:tc>
          <w:tcPr>
            <w:tcW w:w="2040" w:type="dxa"/>
            <w:vAlign w:val="top"/>
          </w:tcPr>
          <w:p>
            <w:pPr>
              <w:spacing w:before="0" w:after="0" w:line="408" w:lineRule="exact"/>
              <w:ind w:left="0" w:right="0" w:firstLine="0"/>
              <w:jc w:val="center"/>
            </w:pPr>
            <w:r>
              <w:rPr>
                <w:rFonts w:ascii="Times New Roman" w:hAnsi="Times New Roman"/>
                <w:sz w:val="20"/>
              </w:rPr>
              <w:t xml:space="preserve">$174.96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$119.19</w:t>
            </w:r>
          </w:p>
        </w:tc>
        <w:tc>
          <w:tcPr>
            <w:tcW w:w="2040" w:type="dxa"/>
            <w:vAlign w:val="top"/>
          </w:tcPr>
          <w:p>
            <w:pPr>
              <w:spacing w:before="0" w:after="0" w:line="408" w:lineRule="exact"/>
              <w:ind w:left="0" w:right="0" w:firstLine="0"/>
              <w:jc w:val="center"/>
            </w:pPr>
            <w:r>
              <w:rPr>
                <w:rFonts w:ascii="Times New Roman" w:hAnsi="Times New Roman"/>
                <w:sz w:val="20"/>
              </w:rPr>
              <w:t xml:space="preserve">$121.21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$1,216.07</w:t>
            </w:r>
          </w:p>
        </w:tc>
        <w:tc>
          <w:tcPr>
            <w:tcW w:w="2040" w:type="dxa"/>
            <w:vAlign w:val="top"/>
          </w:tcPr>
          <w:p>
            <w:pPr>
              <w:spacing w:before="0" w:after="0" w:line="408" w:lineRule="exact"/>
              <w:ind w:left="0" w:right="0" w:firstLine="0"/>
              <w:jc w:val="center"/>
            </w:pPr>
            <w:r>
              <w:rPr>
                <w:rFonts w:ascii="Times New Roman" w:hAnsi="Times New Roman"/>
                <w:sz w:val="20"/>
              </w:rPr>
              <w:t xml:space="preserve">$1,236.72</w:t>
            </w:r>
          </w:p>
        </w:tc>
      </w:tr>
    </w:tbl>
    <w:p>
      <w:pPr>
        <w:spacing w:before="120" w:after="0" w:line="408" w:lineRule="exact"/>
        <w:ind w:left="0" w:right="0" w:firstLine="576"/>
        <w:jc w:val="left"/>
      </w:pPr>
      <w:r>
        <w:rPr/>
        <w:t xml:space="preserve">(ii) Funding within this section is sufficient for implementation of curriculum aligned with the state standards for English language arts and mathematics adopted by the superintendent of public instruction July, 2011, and the standards for science adopted October, 2013.</w:t>
      </w:r>
    </w:p>
    <w:p>
      <w:pPr>
        <w:spacing w:before="0" w:after="0" w:line="408" w:lineRule="exact"/>
        <w:ind w:left="0" w:right="0" w:firstLine="576"/>
        <w:jc w:val="left"/>
      </w:pPr>
      <w:r>
        <w:rPr/>
        <w:t xml:space="preserve">(iii) Funding within this section is sufficient to support district development of school specific action plans to implement multi-tiered systems of support frameworks and curriculum aligned with the frameworks. These action plans, once implemented, are intended to systemically improve schools' learning climate and reduce student discipline actions. Plans may vary by school. The multi-tiered systems of support frameworks may include response to intervention programs or positive behavior interventions and supports. Districts shall submit the action plans to the office of the superintendent of public instruction by July, 2016, and the office shall publish a summary of the district plans no later than September 1, 2016.</w:t>
      </w:r>
    </w:p>
    <w:p>
      <w:pPr>
        <w:spacing w:before="0" w:after="0" w:line="408" w:lineRule="exact"/>
        <w:ind w:left="0" w:right="0" w:firstLine="576"/>
        <w:jc w:val="left"/>
      </w:pPr>
      <w:r>
        <w:rPr/>
        <w:t xml:space="preserve">(b) Students in approved skill center programs generate per student FTE MSOC allocations of $1,279.32 for the 2015-16 school year and $1,301.07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$1,438.74 for the 2015-16 school year and $1,463.20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$36.61</w:t>
            </w:r>
          </w:p>
        </w:tc>
        <w:tc>
          <w:tcPr>
            <w:tcW w:w="2040" w:type="dxa"/>
            <w:vAlign w:val="top"/>
          </w:tcPr>
          <w:p>
            <w:pPr>
              <w:spacing w:before="0" w:after="0" w:line="408" w:lineRule="exact"/>
              <w:ind w:left="0" w:right="0" w:firstLine="0"/>
              <w:jc w:val="center"/>
            </w:pPr>
            <w:r>
              <w:rPr>
                <w:rFonts w:ascii="Times New Roman" w:hAnsi="Times New Roman"/>
                <w:sz w:val="20"/>
              </w:rPr>
              <w:t xml:space="preserve">$37.23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$39.93</w:t>
            </w:r>
          </w:p>
        </w:tc>
        <w:tc>
          <w:tcPr>
            <w:tcW w:w="2040" w:type="dxa"/>
            <w:vAlign w:val="top"/>
          </w:tcPr>
          <w:p>
            <w:pPr>
              <w:spacing w:before="0" w:after="0" w:line="408" w:lineRule="exact"/>
              <w:ind w:left="0" w:right="0" w:firstLine="0"/>
              <w:jc w:val="center"/>
            </w:pPr>
            <w:r>
              <w:rPr>
                <w:rFonts w:ascii="Times New Roman" w:hAnsi="Times New Roman"/>
                <w:sz w:val="20"/>
              </w:rPr>
              <w:t xml:space="preserve">$40.61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$83.20</w:t>
            </w:r>
          </w:p>
        </w:tc>
        <w:tc>
          <w:tcPr>
            <w:tcW w:w="2040" w:type="dxa"/>
            <w:vAlign w:val="top"/>
          </w:tcPr>
          <w:p>
            <w:pPr>
              <w:spacing w:before="0" w:after="0" w:line="408" w:lineRule="exact"/>
              <w:ind w:left="0" w:right="0" w:firstLine="0"/>
              <w:jc w:val="center"/>
            </w:pPr>
            <w:r>
              <w:rPr>
                <w:rFonts w:ascii="Times New Roman" w:hAnsi="Times New Roman"/>
                <w:sz w:val="20"/>
              </w:rPr>
              <w:t xml:space="preserve">$84.61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Instrumental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$6.66</w:t>
            </w:r>
          </w:p>
        </w:tc>
        <w:tc>
          <w:tcPr>
            <w:tcW w:w="2040" w:type="dxa"/>
            <w:vAlign w:val="top"/>
          </w:tcPr>
          <w:p>
            <w:pPr>
              <w:spacing w:before="0" w:after="0" w:line="408" w:lineRule="exact"/>
              <w:ind w:left="0" w:right="0" w:firstLine="0"/>
              <w:jc w:val="center"/>
            </w:pPr>
            <w:r>
              <w:rPr>
                <w:rFonts w:ascii="Times New Roman" w:hAnsi="Times New Roman"/>
                <w:sz w:val="20"/>
              </w:rPr>
              <w:t xml:space="preserve">$6.77</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$166.40</w:t>
            </w:r>
          </w:p>
        </w:tc>
        <w:tc>
          <w:tcPr>
            <w:tcW w:w="2040" w:type="dxa"/>
            <w:vAlign w:val="top"/>
          </w:tcPr>
          <w:p>
            <w:pPr>
              <w:spacing w:before="0" w:after="0" w:line="408" w:lineRule="exact"/>
              <w:ind w:left="0" w:right="0" w:firstLine="0"/>
              <w:jc w:val="center"/>
            </w:pPr>
            <w:r>
              <w:rPr>
                <w:rFonts w:ascii="Times New Roman" w:hAnsi="Times New Roman"/>
                <w:sz w:val="20"/>
              </w:rPr>
              <w:t xml:space="preserve">$169.22</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in the 2015-16 school year and all schools in the 2016-17 school year,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2015-16 school year and 100 percent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$621,000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(17)(a)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(b) Starting with the 2015-16 school year, districts may claim funding within the 1.6 FTE for skills centers to provide up to twelve weeks summer training immediately following a student's graduation from high school. The funding under this subsection (17)(b) may be claimed if the student is enrolled in a program leading to direct entry into a state or federally approved apprenticeship program in an advanced manufacturing trade. The office of the superintendent of public instruction shall modify rules on the allowable uses of the 1.6 FTE to implement this subsection.</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House Bill No. .... or Senate Bill No. .... (Z-..../15) (dual credit opportunities provided by public institutions of higher education).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December 11, 2014 at 06:11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December 11, 2014 at 06:11 hours.</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p>
      <w:pPr>
        <w:spacing w:before="12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080"/>
        <w:gridCol w:w="1000"/>
        <w:gridCol w:w="1000"/>
        <w:gridCol w:w="1000"/>
        <w:gridCol w:w="1000"/>
        <w:gridCol w:w="1000"/>
        <w:gridCol w:w="1000"/>
        <w:gridCol w:w="1000"/>
        <w:gridCol w:w="1000"/>
        <w:gridCol w:w="10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Years</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080" w:type="dxa"/>
            <w:vAlign w:val="top"/>
          </w:tcPr>
          <w:p>
            <w:pPr>
              <w:spacing w:before="0" w:after="0" w:line="408" w:lineRule="exact"/>
              <w:ind w:left="0" w:right="0" w:firstLine="0"/>
              <w:jc w:val="center"/>
            </w:pPr>
            <w:r>
              <w:rPr>
                <w:rFonts w:ascii="Times New Roman" w:hAnsi="Times New Roman"/>
                <w:sz w:val="20"/>
              </w:rPr>
              <w:t xml:space="preserve">of</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080" w:type="dxa"/>
            <w:vAlign w:val="top"/>
          </w:tcPr>
          <w:p>
            <w:pPr>
              <w:spacing w:before="0" w:after="0" w:line="408" w:lineRule="exact"/>
              <w:ind w:left="0" w:right="0" w:firstLine="0"/>
              <w:jc w:val="center"/>
            </w:pPr>
            <w:r>
              <w:rPr>
                <w:rFonts w:ascii="Times New Roman" w:hAnsi="Times New Roman"/>
                <w:sz w:val="20"/>
              </w:rPr>
              <w:t xml:space="preserve">Service</w:t>
            </w:r>
          </w:p>
        </w:tc>
        <w:tc>
          <w:tcPr>
            <w:tcW w:w="1000" w:type="dxa"/>
            <w:vAlign w:val="top"/>
          </w:tcPr>
          <w:p>
            <w:pPr>
              <w:spacing w:before="0" w:after="0" w:line="408" w:lineRule="exact"/>
              <w:ind w:left="0" w:right="0" w:firstLine="0"/>
              <w:jc w:val="center"/>
            </w:pPr>
            <w:r>
              <w:rPr>
                <w:rFonts w:ascii="Times New Roman" w:hAnsi="Times New Roman"/>
                <w:sz w:val="20"/>
              </w:rPr>
              <w:t xml:space="preserve">  BA  </w:t>
            </w:r>
          </w:p>
        </w:tc>
        <w:tc>
          <w:tcPr>
            <w:tcW w:w="1000" w:type="dxa"/>
            <w:vAlign w:val="top"/>
          </w:tcPr>
          <w:p>
            <w:pPr>
              <w:spacing w:before="0" w:after="0" w:line="408" w:lineRule="exact"/>
              <w:ind w:left="0" w:right="0" w:firstLine="0"/>
              <w:jc w:val="center"/>
            </w:pPr>
            <w:r>
              <w:rPr>
                <w:rFonts w:ascii="Times New Roman" w:hAnsi="Times New Roman"/>
                <w:sz w:val="20"/>
              </w:rPr>
              <w:t xml:space="preserve">BA+15</w:t>
            </w:r>
          </w:p>
        </w:tc>
        <w:tc>
          <w:tcPr>
            <w:tcW w:w="1000" w:type="dxa"/>
            <w:vAlign w:val="top"/>
          </w:tcPr>
          <w:p>
            <w:pPr>
              <w:spacing w:before="0" w:after="0" w:line="408" w:lineRule="exact"/>
              <w:ind w:left="0" w:right="0" w:firstLine="0"/>
              <w:jc w:val="center"/>
            </w:pPr>
            <w:r>
              <w:rPr>
                <w:rFonts w:ascii="Times New Roman" w:hAnsi="Times New Roman"/>
                <w:sz w:val="20"/>
              </w:rPr>
              <w:t xml:space="preserve">BA+30</w:t>
            </w:r>
          </w:p>
        </w:tc>
        <w:tc>
          <w:tcPr>
            <w:tcW w:w="1000" w:type="dxa"/>
            <w:vAlign w:val="top"/>
          </w:tcPr>
          <w:p>
            <w:pPr>
              <w:spacing w:before="0" w:after="0" w:line="408" w:lineRule="exact"/>
              <w:ind w:left="0" w:right="0" w:firstLine="0"/>
              <w:jc w:val="center"/>
            </w:pPr>
            <w:r>
              <w:rPr>
                <w:rFonts w:ascii="Times New Roman" w:hAnsi="Times New Roman"/>
                <w:sz w:val="20"/>
              </w:rPr>
              <w:t xml:space="preserve">BA+45</w:t>
            </w:r>
          </w:p>
        </w:tc>
        <w:tc>
          <w:tcPr>
            <w:tcW w:w="1000" w:type="dxa"/>
            <w:vAlign w:val="top"/>
          </w:tcPr>
          <w:p>
            <w:pPr>
              <w:spacing w:before="0" w:after="0" w:line="408" w:lineRule="exact"/>
              <w:ind w:left="0" w:right="0" w:firstLine="0"/>
              <w:jc w:val="center"/>
            </w:pPr>
            <w:r>
              <w:rPr>
                <w:rFonts w:ascii="Times New Roman" w:hAnsi="Times New Roman"/>
                <w:sz w:val="20"/>
              </w:rPr>
              <w:t xml:space="preserve">BA+90</w:t>
            </w:r>
          </w:p>
        </w:tc>
        <w:tc>
          <w:tcPr>
            <w:tcW w:w="1000" w:type="dxa"/>
            <w:vAlign w:val="top"/>
          </w:tcPr>
          <w:p>
            <w:pPr>
              <w:spacing w:before="0" w:after="0" w:line="408" w:lineRule="exact"/>
              <w:ind w:left="0" w:right="0" w:firstLine="0"/>
              <w:jc w:val="center"/>
            </w:pPr>
            <w:r>
              <w:rPr>
                <w:rFonts w:ascii="Times New Roman" w:hAnsi="Times New Roman"/>
                <w:sz w:val="20"/>
              </w:rPr>
              <w:t xml:space="preserve">BA+135</w:t>
            </w:r>
          </w:p>
        </w:tc>
        <w:tc>
          <w:tcPr>
            <w:tcW w:w="1000" w:type="dxa"/>
            <w:vAlign w:val="top"/>
          </w:tcPr>
          <w:p>
            <w:pPr>
              <w:spacing w:before="0" w:after="0" w:line="408" w:lineRule="exact"/>
              <w:ind w:left="0" w:right="0" w:firstLine="0"/>
              <w:jc w:val="center"/>
            </w:pPr>
            <w:r>
              <w:rPr>
                <w:rFonts w:ascii="Times New Roman" w:hAnsi="Times New Roman"/>
                <w:sz w:val="20"/>
              </w:rPr>
              <w:t xml:space="preserve">  MA  </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8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center"/>
            </w:pPr>
            <w:r>
              <w:rPr>
                <w:rFonts w:ascii="Times New Roman" w:hAnsi="Times New Roman"/>
                <w:sz w:val="20"/>
              </w:rPr>
              <w:t xml:space="preserve">35,069 </w:t>
            </w:r>
          </w:p>
        </w:tc>
        <w:tc>
          <w:tcPr>
            <w:tcW w:w="1000" w:type="dxa"/>
            <w:vAlign w:val="top"/>
          </w:tcPr>
          <w:p>
            <w:pPr>
              <w:spacing w:before="0" w:after="0" w:line="408" w:lineRule="exact"/>
              <w:ind w:left="0" w:right="0" w:firstLine="0"/>
              <w:jc w:val="center"/>
            </w:pPr>
            <w:r>
              <w:rPr>
                <w:rFonts w:ascii="Times New Roman" w:hAnsi="Times New Roman"/>
                <w:sz w:val="20"/>
              </w:rPr>
              <w:t xml:space="preserve">36,016 </w:t>
            </w:r>
          </w:p>
        </w:tc>
        <w:tc>
          <w:tcPr>
            <w:tcW w:w="1000" w:type="dxa"/>
            <w:vAlign w:val="top"/>
          </w:tcPr>
          <w:p>
            <w:pPr>
              <w:spacing w:before="0" w:after="0" w:line="408" w:lineRule="exact"/>
              <w:ind w:left="0" w:right="0" w:firstLine="0"/>
              <w:jc w:val="center"/>
            </w:pPr>
            <w:r>
              <w:rPr>
                <w:rFonts w:ascii="Times New Roman" w:hAnsi="Times New Roman"/>
                <w:sz w:val="20"/>
              </w:rPr>
              <w:t xml:space="preserve">36,997 </w:t>
            </w:r>
          </w:p>
        </w:tc>
        <w:tc>
          <w:tcPr>
            <w:tcW w:w="1000" w:type="dxa"/>
            <w:vAlign w:val="top"/>
          </w:tcPr>
          <w:p>
            <w:pPr>
              <w:spacing w:before="0" w:after="0" w:line="408" w:lineRule="exact"/>
              <w:ind w:left="0" w:right="0" w:firstLine="0"/>
              <w:jc w:val="center"/>
            </w:pPr>
            <w:r>
              <w:rPr>
                <w:rFonts w:ascii="Times New Roman" w:hAnsi="Times New Roman"/>
                <w:sz w:val="20"/>
              </w:rPr>
              <w:t xml:space="preserve">37,981 </w:t>
            </w:r>
          </w:p>
        </w:tc>
        <w:tc>
          <w:tcPr>
            <w:tcW w:w="1000" w:type="dxa"/>
            <w:vAlign w:val="top"/>
          </w:tcPr>
          <w:p>
            <w:pPr>
              <w:spacing w:before="0" w:after="0" w:line="408" w:lineRule="exact"/>
              <w:ind w:left="0" w:right="0" w:firstLine="0"/>
              <w:jc w:val="center"/>
            </w:pPr>
            <w:r>
              <w:rPr>
                <w:rFonts w:ascii="Times New Roman" w:hAnsi="Times New Roman"/>
                <w:sz w:val="20"/>
              </w:rPr>
              <w:t xml:space="preserve">41,137 </w:t>
            </w:r>
          </w:p>
        </w:tc>
        <w:tc>
          <w:tcPr>
            <w:tcW w:w="1000" w:type="dxa"/>
            <w:vAlign w:val="top"/>
          </w:tcPr>
          <w:p>
            <w:pPr>
              <w:spacing w:before="0" w:after="0" w:line="408" w:lineRule="exact"/>
              <w:ind w:left="0" w:right="0" w:firstLine="0"/>
              <w:jc w:val="center"/>
            </w:pPr>
            <w:r>
              <w:rPr>
                <w:rFonts w:ascii="Times New Roman" w:hAnsi="Times New Roman"/>
                <w:sz w:val="20"/>
              </w:rPr>
              <w:t xml:space="preserve">43,170 </w:t>
            </w:r>
          </w:p>
        </w:tc>
        <w:tc>
          <w:tcPr>
            <w:tcW w:w="1000" w:type="dxa"/>
            <w:vAlign w:val="top"/>
          </w:tcPr>
          <w:p>
            <w:pPr>
              <w:spacing w:before="0" w:after="0" w:line="408" w:lineRule="exact"/>
              <w:ind w:left="0" w:right="0" w:firstLine="0"/>
              <w:jc w:val="center"/>
            </w:pPr>
            <w:r>
              <w:rPr>
                <w:rFonts w:ascii="Times New Roman" w:hAnsi="Times New Roman"/>
                <w:sz w:val="20"/>
              </w:rPr>
              <w:t xml:space="preserve">42,045 </w:t>
            </w:r>
          </w:p>
        </w:tc>
        <w:tc>
          <w:tcPr>
            <w:tcW w:w="1000" w:type="dxa"/>
            <w:vAlign w:val="top"/>
          </w:tcPr>
          <w:p>
            <w:pPr>
              <w:spacing w:before="0" w:after="0" w:line="408" w:lineRule="exact"/>
              <w:ind w:left="0" w:right="0" w:firstLine="0"/>
              <w:jc w:val="center"/>
            </w:pPr>
            <w:r>
              <w:rPr>
                <w:rFonts w:ascii="Times New Roman" w:hAnsi="Times New Roman"/>
                <w:sz w:val="20"/>
              </w:rPr>
              <w:t xml:space="preserve">45,201 </w:t>
            </w:r>
          </w:p>
        </w:tc>
        <w:tc>
          <w:tcPr>
            <w:tcW w:w="1080" w:type="dxa"/>
            <w:vAlign w:val="top"/>
          </w:tcPr>
          <w:p>
            <w:pPr>
              <w:spacing w:before="0" w:after="0" w:line="408" w:lineRule="exact"/>
              <w:ind w:left="0" w:right="0" w:firstLine="0"/>
              <w:jc w:val="center"/>
            </w:pPr>
            <w:r>
              <w:rPr>
                <w:rFonts w:ascii="Times New Roman" w:hAnsi="Times New Roman"/>
                <w:sz w:val="20"/>
              </w:rPr>
              <w:t xml:space="preserve">47,235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center"/>
            </w:pPr>
            <w:r>
              <w:rPr>
                <w:rFonts w:ascii="Times New Roman" w:hAnsi="Times New Roman"/>
                <w:sz w:val="20"/>
              </w:rPr>
              <w:t xml:space="preserve">35,541 </w:t>
            </w:r>
          </w:p>
        </w:tc>
        <w:tc>
          <w:tcPr>
            <w:tcW w:w="1000" w:type="dxa"/>
            <w:vAlign w:val="top"/>
          </w:tcPr>
          <w:p>
            <w:pPr>
              <w:spacing w:before="0" w:after="0" w:line="408" w:lineRule="exact"/>
              <w:ind w:left="0" w:right="0" w:firstLine="0"/>
              <w:jc w:val="center"/>
            </w:pPr>
            <w:r>
              <w:rPr>
                <w:rFonts w:ascii="Times New Roman" w:hAnsi="Times New Roman"/>
                <w:sz w:val="20"/>
              </w:rPr>
              <w:t xml:space="preserve">36,501 </w:t>
            </w:r>
          </w:p>
        </w:tc>
        <w:tc>
          <w:tcPr>
            <w:tcW w:w="1000" w:type="dxa"/>
            <w:vAlign w:val="top"/>
          </w:tcPr>
          <w:p>
            <w:pPr>
              <w:spacing w:before="0" w:after="0" w:line="408" w:lineRule="exact"/>
              <w:ind w:left="0" w:right="0" w:firstLine="0"/>
              <w:jc w:val="center"/>
            </w:pPr>
            <w:r>
              <w:rPr>
                <w:rFonts w:ascii="Times New Roman" w:hAnsi="Times New Roman"/>
                <w:sz w:val="20"/>
              </w:rPr>
              <w:t xml:space="preserve">37,495 </w:t>
            </w:r>
          </w:p>
        </w:tc>
        <w:tc>
          <w:tcPr>
            <w:tcW w:w="1000" w:type="dxa"/>
            <w:vAlign w:val="top"/>
          </w:tcPr>
          <w:p>
            <w:pPr>
              <w:spacing w:before="0" w:after="0" w:line="408" w:lineRule="exact"/>
              <w:ind w:left="0" w:right="0" w:firstLine="0"/>
              <w:jc w:val="center"/>
            </w:pPr>
            <w:r>
              <w:rPr>
                <w:rFonts w:ascii="Times New Roman" w:hAnsi="Times New Roman"/>
                <w:sz w:val="20"/>
              </w:rPr>
              <w:t xml:space="preserve">38,522 </w:t>
            </w:r>
          </w:p>
        </w:tc>
        <w:tc>
          <w:tcPr>
            <w:tcW w:w="1000" w:type="dxa"/>
            <w:vAlign w:val="top"/>
          </w:tcPr>
          <w:p>
            <w:pPr>
              <w:spacing w:before="0" w:after="0" w:line="408" w:lineRule="exact"/>
              <w:ind w:left="0" w:right="0" w:firstLine="0"/>
              <w:jc w:val="center"/>
            </w:pPr>
            <w:r>
              <w:rPr>
                <w:rFonts w:ascii="Times New Roman" w:hAnsi="Times New Roman"/>
                <w:sz w:val="20"/>
              </w:rPr>
              <w:t xml:space="preserve">41,711 </w:t>
            </w:r>
          </w:p>
        </w:tc>
        <w:tc>
          <w:tcPr>
            <w:tcW w:w="1000" w:type="dxa"/>
            <w:vAlign w:val="top"/>
          </w:tcPr>
          <w:p>
            <w:pPr>
              <w:spacing w:before="0" w:after="0" w:line="408" w:lineRule="exact"/>
              <w:ind w:left="0" w:right="0" w:firstLine="0"/>
              <w:jc w:val="center"/>
            </w:pPr>
            <w:r>
              <w:rPr>
                <w:rFonts w:ascii="Times New Roman" w:hAnsi="Times New Roman"/>
                <w:sz w:val="20"/>
              </w:rPr>
              <w:t xml:space="preserve">43,732 </w:t>
            </w:r>
          </w:p>
        </w:tc>
        <w:tc>
          <w:tcPr>
            <w:tcW w:w="1000" w:type="dxa"/>
            <w:vAlign w:val="top"/>
          </w:tcPr>
          <w:p>
            <w:pPr>
              <w:spacing w:before="0" w:after="0" w:line="408" w:lineRule="exact"/>
              <w:ind w:left="0" w:right="0" w:firstLine="0"/>
              <w:jc w:val="center"/>
            </w:pPr>
            <w:r>
              <w:rPr>
                <w:rFonts w:ascii="Times New Roman" w:hAnsi="Times New Roman"/>
                <w:sz w:val="20"/>
              </w:rPr>
              <w:t xml:space="preserve">42,512 </w:t>
            </w:r>
          </w:p>
        </w:tc>
        <w:tc>
          <w:tcPr>
            <w:tcW w:w="1000" w:type="dxa"/>
            <w:vAlign w:val="top"/>
          </w:tcPr>
          <w:p>
            <w:pPr>
              <w:spacing w:before="0" w:after="0" w:line="408" w:lineRule="exact"/>
              <w:ind w:left="0" w:right="0" w:firstLine="0"/>
              <w:jc w:val="center"/>
            </w:pPr>
            <w:r>
              <w:rPr>
                <w:rFonts w:ascii="Times New Roman" w:hAnsi="Times New Roman"/>
                <w:sz w:val="20"/>
              </w:rPr>
              <w:t xml:space="preserve">45,701 </w:t>
            </w:r>
          </w:p>
        </w:tc>
        <w:tc>
          <w:tcPr>
            <w:tcW w:w="1080" w:type="dxa"/>
            <w:vAlign w:val="top"/>
          </w:tcPr>
          <w:p>
            <w:pPr>
              <w:spacing w:before="0" w:after="0" w:line="408" w:lineRule="exact"/>
              <w:ind w:left="0" w:right="0" w:firstLine="0"/>
              <w:jc w:val="center"/>
            </w:pPr>
            <w:r>
              <w:rPr>
                <w:rFonts w:ascii="Times New Roman" w:hAnsi="Times New Roman"/>
                <w:sz w:val="20"/>
              </w:rPr>
              <w:t xml:space="preserve">47,722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center"/>
            </w:pPr>
            <w:r>
              <w:rPr>
                <w:rFonts w:ascii="Times New Roman" w:hAnsi="Times New Roman"/>
                <w:sz w:val="20"/>
              </w:rPr>
              <w:t xml:space="preserve">35,991 </w:t>
            </w:r>
          </w:p>
        </w:tc>
        <w:tc>
          <w:tcPr>
            <w:tcW w:w="1000" w:type="dxa"/>
            <w:vAlign w:val="top"/>
          </w:tcPr>
          <w:p>
            <w:pPr>
              <w:spacing w:before="0" w:after="0" w:line="408" w:lineRule="exact"/>
              <w:ind w:left="0" w:right="0" w:firstLine="0"/>
              <w:jc w:val="center"/>
            </w:pPr>
            <w:r>
              <w:rPr>
                <w:rFonts w:ascii="Times New Roman" w:hAnsi="Times New Roman"/>
                <w:sz w:val="20"/>
              </w:rPr>
              <w:t xml:space="preserve">36,960 </w:t>
            </w:r>
          </w:p>
        </w:tc>
        <w:tc>
          <w:tcPr>
            <w:tcW w:w="1000" w:type="dxa"/>
            <w:vAlign w:val="top"/>
          </w:tcPr>
          <w:p>
            <w:pPr>
              <w:spacing w:before="0" w:after="0" w:line="408" w:lineRule="exact"/>
              <w:ind w:left="0" w:right="0" w:firstLine="0"/>
              <w:jc w:val="center"/>
            </w:pPr>
            <w:r>
              <w:rPr>
                <w:rFonts w:ascii="Times New Roman" w:hAnsi="Times New Roman"/>
                <w:sz w:val="20"/>
              </w:rPr>
              <w:t xml:space="preserve">37,965 </w:t>
            </w:r>
          </w:p>
        </w:tc>
        <w:tc>
          <w:tcPr>
            <w:tcW w:w="1000" w:type="dxa"/>
            <w:vAlign w:val="top"/>
          </w:tcPr>
          <w:p>
            <w:pPr>
              <w:spacing w:before="0" w:after="0" w:line="408" w:lineRule="exact"/>
              <w:ind w:left="0" w:right="0" w:firstLine="0"/>
              <w:jc w:val="center"/>
            </w:pPr>
            <w:r>
              <w:rPr>
                <w:rFonts w:ascii="Times New Roman" w:hAnsi="Times New Roman"/>
                <w:sz w:val="20"/>
              </w:rPr>
              <w:t xml:space="preserve">39,071 </w:t>
            </w:r>
          </w:p>
        </w:tc>
        <w:tc>
          <w:tcPr>
            <w:tcW w:w="1000" w:type="dxa"/>
            <w:vAlign w:val="top"/>
          </w:tcPr>
          <w:p>
            <w:pPr>
              <w:spacing w:before="0" w:after="0" w:line="408" w:lineRule="exact"/>
              <w:ind w:left="0" w:right="0" w:firstLine="0"/>
              <w:jc w:val="center"/>
            </w:pPr>
            <w:r>
              <w:rPr>
                <w:rFonts w:ascii="Times New Roman" w:hAnsi="Times New Roman"/>
                <w:sz w:val="20"/>
              </w:rPr>
              <w:t xml:space="preserve">42,250 </w:t>
            </w:r>
          </w:p>
        </w:tc>
        <w:tc>
          <w:tcPr>
            <w:tcW w:w="1000" w:type="dxa"/>
            <w:vAlign w:val="top"/>
          </w:tcPr>
          <w:p>
            <w:pPr>
              <w:spacing w:before="0" w:after="0" w:line="408" w:lineRule="exact"/>
              <w:ind w:left="0" w:right="0" w:firstLine="0"/>
              <w:jc w:val="center"/>
            </w:pPr>
            <w:r>
              <w:rPr>
                <w:rFonts w:ascii="Times New Roman" w:hAnsi="Times New Roman"/>
                <w:sz w:val="20"/>
              </w:rPr>
              <w:t xml:space="preserve">44,293 </w:t>
            </w:r>
          </w:p>
        </w:tc>
        <w:tc>
          <w:tcPr>
            <w:tcW w:w="1000" w:type="dxa"/>
            <w:vAlign w:val="top"/>
          </w:tcPr>
          <w:p>
            <w:pPr>
              <w:spacing w:before="0" w:after="0" w:line="408" w:lineRule="exact"/>
              <w:ind w:left="0" w:right="0" w:firstLine="0"/>
              <w:jc w:val="center"/>
            </w:pPr>
            <w:r>
              <w:rPr>
                <w:rFonts w:ascii="Times New Roman" w:hAnsi="Times New Roman"/>
                <w:sz w:val="20"/>
              </w:rPr>
              <w:t xml:space="preserve">42,983 </w:t>
            </w:r>
          </w:p>
        </w:tc>
        <w:tc>
          <w:tcPr>
            <w:tcW w:w="1000" w:type="dxa"/>
            <w:vAlign w:val="top"/>
          </w:tcPr>
          <w:p>
            <w:pPr>
              <w:spacing w:before="0" w:after="0" w:line="408" w:lineRule="exact"/>
              <w:ind w:left="0" w:right="0" w:firstLine="0"/>
              <w:jc w:val="center"/>
            </w:pPr>
            <w:r>
              <w:rPr>
                <w:rFonts w:ascii="Times New Roman" w:hAnsi="Times New Roman"/>
                <w:sz w:val="20"/>
              </w:rPr>
              <w:t xml:space="preserve">46,162 </w:t>
            </w:r>
          </w:p>
        </w:tc>
        <w:tc>
          <w:tcPr>
            <w:tcW w:w="1080" w:type="dxa"/>
            <w:vAlign w:val="top"/>
          </w:tcPr>
          <w:p>
            <w:pPr>
              <w:spacing w:before="0" w:after="0" w:line="408" w:lineRule="exact"/>
              <w:ind w:left="0" w:right="0" w:firstLine="0"/>
              <w:jc w:val="center"/>
            </w:pPr>
            <w:r>
              <w:rPr>
                <w:rFonts w:ascii="Times New Roman" w:hAnsi="Times New Roman"/>
                <w:sz w:val="20"/>
              </w:rPr>
              <w:t xml:space="preserve">48,205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center"/>
            </w:pPr>
            <w:r>
              <w:rPr>
                <w:rFonts w:ascii="Times New Roman" w:hAnsi="Times New Roman"/>
                <w:sz w:val="20"/>
              </w:rPr>
              <w:t xml:space="preserve">36,454 </w:t>
            </w:r>
          </w:p>
        </w:tc>
        <w:tc>
          <w:tcPr>
            <w:tcW w:w="1000" w:type="dxa"/>
            <w:vAlign w:val="top"/>
          </w:tcPr>
          <w:p>
            <w:pPr>
              <w:spacing w:before="0" w:after="0" w:line="408" w:lineRule="exact"/>
              <w:ind w:left="0" w:right="0" w:firstLine="0"/>
              <w:jc w:val="center"/>
            </w:pPr>
            <w:r>
              <w:rPr>
                <w:rFonts w:ascii="Times New Roman" w:hAnsi="Times New Roman"/>
                <w:sz w:val="20"/>
              </w:rPr>
              <w:t xml:space="preserve">37,433 </w:t>
            </w:r>
          </w:p>
        </w:tc>
        <w:tc>
          <w:tcPr>
            <w:tcW w:w="1000" w:type="dxa"/>
            <w:vAlign w:val="top"/>
          </w:tcPr>
          <w:p>
            <w:pPr>
              <w:spacing w:before="0" w:after="0" w:line="408" w:lineRule="exact"/>
              <w:ind w:left="0" w:right="0" w:firstLine="0"/>
              <w:jc w:val="center"/>
            </w:pPr>
            <w:r>
              <w:rPr>
                <w:rFonts w:ascii="Times New Roman" w:hAnsi="Times New Roman"/>
                <w:sz w:val="20"/>
              </w:rPr>
              <w:t xml:space="preserve">38,448 </w:t>
            </w:r>
          </w:p>
        </w:tc>
        <w:tc>
          <w:tcPr>
            <w:tcW w:w="1000" w:type="dxa"/>
            <w:vAlign w:val="top"/>
          </w:tcPr>
          <w:p>
            <w:pPr>
              <w:spacing w:before="0" w:after="0" w:line="408" w:lineRule="exact"/>
              <w:ind w:left="0" w:right="0" w:firstLine="0"/>
              <w:jc w:val="center"/>
            </w:pPr>
            <w:r>
              <w:rPr>
                <w:rFonts w:ascii="Times New Roman" w:hAnsi="Times New Roman"/>
                <w:sz w:val="20"/>
              </w:rPr>
              <w:t xml:space="preserve">39,589 </w:t>
            </w:r>
          </w:p>
        </w:tc>
        <w:tc>
          <w:tcPr>
            <w:tcW w:w="1000" w:type="dxa"/>
            <w:vAlign w:val="top"/>
          </w:tcPr>
          <w:p>
            <w:pPr>
              <w:spacing w:before="0" w:after="0" w:line="408" w:lineRule="exact"/>
              <w:ind w:left="0" w:right="0" w:firstLine="0"/>
              <w:jc w:val="center"/>
            </w:pPr>
            <w:r>
              <w:rPr>
                <w:rFonts w:ascii="Times New Roman" w:hAnsi="Times New Roman"/>
                <w:sz w:val="20"/>
              </w:rPr>
              <w:t xml:space="preserve">42,763 </w:t>
            </w:r>
          </w:p>
        </w:tc>
        <w:tc>
          <w:tcPr>
            <w:tcW w:w="1000" w:type="dxa"/>
            <w:vAlign w:val="top"/>
          </w:tcPr>
          <w:p>
            <w:pPr>
              <w:spacing w:before="0" w:after="0" w:line="408" w:lineRule="exact"/>
              <w:ind w:left="0" w:right="0" w:firstLine="0"/>
              <w:jc w:val="center"/>
            </w:pPr>
            <w:r>
              <w:rPr>
                <w:rFonts w:ascii="Times New Roman" w:hAnsi="Times New Roman"/>
                <w:sz w:val="20"/>
              </w:rPr>
              <w:t xml:space="preserve">44,855 </w:t>
            </w:r>
          </w:p>
        </w:tc>
        <w:tc>
          <w:tcPr>
            <w:tcW w:w="1000" w:type="dxa"/>
            <w:vAlign w:val="top"/>
          </w:tcPr>
          <w:p>
            <w:pPr>
              <w:spacing w:before="0" w:after="0" w:line="408" w:lineRule="exact"/>
              <w:ind w:left="0" w:right="0" w:firstLine="0"/>
              <w:jc w:val="center"/>
            </w:pPr>
            <w:r>
              <w:rPr>
                <w:rFonts w:ascii="Times New Roman" w:hAnsi="Times New Roman"/>
                <w:sz w:val="20"/>
              </w:rPr>
              <w:t xml:space="preserve">43,429 </w:t>
            </w:r>
          </w:p>
        </w:tc>
        <w:tc>
          <w:tcPr>
            <w:tcW w:w="1000" w:type="dxa"/>
            <w:vAlign w:val="top"/>
          </w:tcPr>
          <w:p>
            <w:pPr>
              <w:spacing w:before="0" w:after="0" w:line="408" w:lineRule="exact"/>
              <w:ind w:left="0" w:right="0" w:firstLine="0"/>
              <w:jc w:val="center"/>
            </w:pPr>
            <w:r>
              <w:rPr>
                <w:rFonts w:ascii="Times New Roman" w:hAnsi="Times New Roman"/>
                <w:sz w:val="20"/>
              </w:rPr>
              <w:t xml:space="preserve">46,600 </w:t>
            </w:r>
          </w:p>
        </w:tc>
        <w:tc>
          <w:tcPr>
            <w:tcW w:w="1080" w:type="dxa"/>
            <w:vAlign w:val="top"/>
          </w:tcPr>
          <w:p>
            <w:pPr>
              <w:spacing w:before="0" w:after="0" w:line="408" w:lineRule="exact"/>
              <w:ind w:left="0" w:right="0" w:firstLine="0"/>
              <w:jc w:val="center"/>
            </w:pPr>
            <w:r>
              <w:rPr>
                <w:rFonts w:ascii="Times New Roman" w:hAnsi="Times New Roman"/>
                <w:sz w:val="20"/>
              </w:rPr>
              <w:t xml:space="preserve">48,693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center"/>
            </w:pPr>
            <w:r>
              <w:rPr>
                <w:rFonts w:ascii="Times New Roman" w:hAnsi="Times New Roman"/>
                <w:sz w:val="20"/>
              </w:rPr>
              <w:t xml:space="preserve">36,909 </w:t>
            </w:r>
          </w:p>
        </w:tc>
        <w:tc>
          <w:tcPr>
            <w:tcW w:w="1000" w:type="dxa"/>
            <w:vAlign w:val="top"/>
          </w:tcPr>
          <w:p>
            <w:pPr>
              <w:spacing w:before="0" w:after="0" w:line="408" w:lineRule="exact"/>
              <w:ind w:left="0" w:right="0" w:firstLine="0"/>
              <w:jc w:val="center"/>
            </w:pPr>
            <w:r>
              <w:rPr>
                <w:rFonts w:ascii="Times New Roman" w:hAnsi="Times New Roman"/>
                <w:sz w:val="20"/>
              </w:rPr>
              <w:t xml:space="preserve">37,931 </w:t>
            </w:r>
          </w:p>
        </w:tc>
        <w:tc>
          <w:tcPr>
            <w:tcW w:w="1000" w:type="dxa"/>
            <w:vAlign w:val="top"/>
          </w:tcPr>
          <w:p>
            <w:pPr>
              <w:spacing w:before="0" w:after="0" w:line="408" w:lineRule="exact"/>
              <w:ind w:left="0" w:right="0" w:firstLine="0"/>
              <w:jc w:val="center"/>
            </w:pPr>
            <w:r>
              <w:rPr>
                <w:rFonts w:ascii="Times New Roman" w:hAnsi="Times New Roman"/>
                <w:sz w:val="20"/>
              </w:rPr>
              <w:t xml:space="preserve">38,952 </w:t>
            </w:r>
          </w:p>
        </w:tc>
        <w:tc>
          <w:tcPr>
            <w:tcW w:w="1000" w:type="dxa"/>
            <w:vAlign w:val="top"/>
          </w:tcPr>
          <w:p>
            <w:pPr>
              <w:spacing w:before="0" w:after="0" w:line="408" w:lineRule="exact"/>
              <w:ind w:left="0" w:right="0" w:firstLine="0"/>
              <w:jc w:val="center"/>
            </w:pPr>
            <w:r>
              <w:rPr>
                <w:rFonts w:ascii="Times New Roman" w:hAnsi="Times New Roman"/>
                <w:sz w:val="20"/>
              </w:rPr>
              <w:t xml:space="preserve">40,133 </w:t>
            </w:r>
          </w:p>
        </w:tc>
        <w:tc>
          <w:tcPr>
            <w:tcW w:w="1000" w:type="dxa"/>
            <w:vAlign w:val="top"/>
          </w:tcPr>
          <w:p>
            <w:pPr>
              <w:spacing w:before="0" w:after="0" w:line="408" w:lineRule="exact"/>
              <w:ind w:left="0" w:right="0" w:firstLine="0"/>
              <w:jc w:val="center"/>
            </w:pPr>
            <w:r>
              <w:rPr>
                <w:rFonts w:ascii="Times New Roman" w:hAnsi="Times New Roman"/>
                <w:sz w:val="20"/>
              </w:rPr>
              <w:t xml:space="preserve">43,325 </w:t>
            </w:r>
          </w:p>
        </w:tc>
        <w:tc>
          <w:tcPr>
            <w:tcW w:w="1000" w:type="dxa"/>
            <w:vAlign w:val="top"/>
          </w:tcPr>
          <w:p>
            <w:pPr>
              <w:spacing w:before="0" w:after="0" w:line="408" w:lineRule="exact"/>
              <w:ind w:left="0" w:right="0" w:firstLine="0"/>
              <w:jc w:val="center"/>
            </w:pPr>
            <w:r>
              <w:rPr>
                <w:rFonts w:ascii="Times New Roman" w:hAnsi="Times New Roman"/>
                <w:sz w:val="20"/>
              </w:rPr>
              <w:t xml:space="preserve">45,432 </w:t>
            </w:r>
          </w:p>
        </w:tc>
        <w:tc>
          <w:tcPr>
            <w:tcW w:w="1000" w:type="dxa"/>
            <w:vAlign w:val="top"/>
          </w:tcPr>
          <w:p>
            <w:pPr>
              <w:spacing w:before="0" w:after="0" w:line="408" w:lineRule="exact"/>
              <w:ind w:left="0" w:right="0" w:firstLine="0"/>
              <w:jc w:val="center"/>
            </w:pPr>
            <w:r>
              <w:rPr>
                <w:rFonts w:ascii="Times New Roman" w:hAnsi="Times New Roman"/>
                <w:sz w:val="20"/>
              </w:rPr>
              <w:t xml:space="preserve">43,896 </w:t>
            </w:r>
          </w:p>
        </w:tc>
        <w:tc>
          <w:tcPr>
            <w:tcW w:w="1000" w:type="dxa"/>
            <w:vAlign w:val="top"/>
          </w:tcPr>
          <w:p>
            <w:pPr>
              <w:spacing w:before="0" w:after="0" w:line="408" w:lineRule="exact"/>
              <w:ind w:left="0" w:right="0" w:firstLine="0"/>
              <w:jc w:val="center"/>
            </w:pPr>
            <w:r>
              <w:rPr>
                <w:rFonts w:ascii="Times New Roman" w:hAnsi="Times New Roman"/>
                <w:sz w:val="20"/>
              </w:rPr>
              <w:t xml:space="preserve">47,089 </w:t>
            </w:r>
          </w:p>
        </w:tc>
        <w:tc>
          <w:tcPr>
            <w:tcW w:w="1080" w:type="dxa"/>
            <w:vAlign w:val="top"/>
          </w:tcPr>
          <w:p>
            <w:pPr>
              <w:spacing w:before="0" w:after="0" w:line="408" w:lineRule="exact"/>
              <w:ind w:left="0" w:right="0" w:firstLine="0"/>
              <w:jc w:val="center"/>
            </w:pPr>
            <w:r>
              <w:rPr>
                <w:rFonts w:ascii="Times New Roman" w:hAnsi="Times New Roman"/>
                <w:sz w:val="20"/>
              </w:rPr>
              <w:t xml:space="preserve">49,197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center"/>
            </w:pPr>
            <w:r>
              <w:rPr>
                <w:rFonts w:ascii="Times New Roman" w:hAnsi="Times New Roman"/>
                <w:sz w:val="20"/>
              </w:rPr>
              <w:t xml:space="preserve">37,378 </w:t>
            </w:r>
          </w:p>
        </w:tc>
        <w:tc>
          <w:tcPr>
            <w:tcW w:w="1000" w:type="dxa"/>
            <w:vAlign w:val="top"/>
          </w:tcPr>
          <w:p>
            <w:pPr>
              <w:spacing w:before="0" w:after="0" w:line="408" w:lineRule="exact"/>
              <w:ind w:left="0" w:right="0" w:firstLine="0"/>
              <w:jc w:val="center"/>
            </w:pPr>
            <w:r>
              <w:rPr>
                <w:rFonts w:ascii="Times New Roman" w:hAnsi="Times New Roman"/>
                <w:sz w:val="20"/>
              </w:rPr>
              <w:t xml:space="preserve">38,405 </w:t>
            </w:r>
          </w:p>
        </w:tc>
        <w:tc>
          <w:tcPr>
            <w:tcW w:w="1000" w:type="dxa"/>
            <w:vAlign w:val="top"/>
          </w:tcPr>
          <w:p>
            <w:pPr>
              <w:spacing w:before="0" w:after="0" w:line="408" w:lineRule="exact"/>
              <w:ind w:left="0" w:right="0" w:firstLine="0"/>
              <w:jc w:val="center"/>
            </w:pPr>
            <w:r>
              <w:rPr>
                <w:rFonts w:ascii="Times New Roman" w:hAnsi="Times New Roman"/>
                <w:sz w:val="20"/>
              </w:rPr>
              <w:t xml:space="preserve">39,436 </w:t>
            </w:r>
          </w:p>
        </w:tc>
        <w:tc>
          <w:tcPr>
            <w:tcW w:w="1000" w:type="dxa"/>
            <w:vAlign w:val="top"/>
          </w:tcPr>
          <w:p>
            <w:pPr>
              <w:spacing w:before="0" w:after="0" w:line="408" w:lineRule="exact"/>
              <w:ind w:left="0" w:right="0" w:firstLine="0"/>
              <w:jc w:val="center"/>
            </w:pPr>
            <w:r>
              <w:rPr>
                <w:rFonts w:ascii="Times New Roman" w:hAnsi="Times New Roman"/>
                <w:sz w:val="20"/>
              </w:rPr>
              <w:t xml:space="preserve">40,683 </w:t>
            </w:r>
          </w:p>
        </w:tc>
        <w:tc>
          <w:tcPr>
            <w:tcW w:w="1000" w:type="dxa"/>
            <w:vAlign w:val="top"/>
          </w:tcPr>
          <w:p>
            <w:pPr>
              <w:spacing w:before="0" w:after="0" w:line="408" w:lineRule="exact"/>
              <w:ind w:left="0" w:right="0" w:firstLine="0"/>
              <w:jc w:val="center"/>
            </w:pPr>
            <w:r>
              <w:rPr>
                <w:rFonts w:ascii="Times New Roman" w:hAnsi="Times New Roman"/>
                <w:sz w:val="20"/>
              </w:rPr>
              <w:t xml:space="preserve">43,863 </w:t>
            </w:r>
          </w:p>
        </w:tc>
        <w:tc>
          <w:tcPr>
            <w:tcW w:w="1000" w:type="dxa"/>
            <w:vAlign w:val="top"/>
          </w:tcPr>
          <w:p>
            <w:pPr>
              <w:spacing w:before="0" w:after="0" w:line="408" w:lineRule="exact"/>
              <w:ind w:left="0" w:right="0" w:firstLine="0"/>
              <w:jc w:val="center"/>
            </w:pPr>
            <w:r>
              <w:rPr>
                <w:rFonts w:ascii="Times New Roman" w:hAnsi="Times New Roman"/>
                <w:sz w:val="20"/>
              </w:rPr>
              <w:t xml:space="preserve">46,013 </w:t>
            </w:r>
          </w:p>
        </w:tc>
        <w:tc>
          <w:tcPr>
            <w:tcW w:w="1000" w:type="dxa"/>
            <w:vAlign w:val="top"/>
          </w:tcPr>
          <w:p>
            <w:pPr>
              <w:spacing w:before="0" w:after="0" w:line="408" w:lineRule="exact"/>
              <w:ind w:left="0" w:right="0" w:firstLine="0"/>
              <w:jc w:val="center"/>
            </w:pPr>
            <w:r>
              <w:rPr>
                <w:rFonts w:ascii="Times New Roman" w:hAnsi="Times New Roman"/>
                <w:sz w:val="20"/>
              </w:rPr>
              <w:t xml:space="preserve">44,371 </w:t>
            </w:r>
          </w:p>
        </w:tc>
        <w:tc>
          <w:tcPr>
            <w:tcW w:w="1000" w:type="dxa"/>
            <w:vAlign w:val="top"/>
          </w:tcPr>
          <w:p>
            <w:pPr>
              <w:spacing w:before="0" w:after="0" w:line="408" w:lineRule="exact"/>
              <w:ind w:left="0" w:right="0" w:firstLine="0"/>
              <w:jc w:val="center"/>
            </w:pPr>
            <w:r>
              <w:rPr>
                <w:rFonts w:ascii="Times New Roman" w:hAnsi="Times New Roman"/>
                <w:sz w:val="20"/>
              </w:rPr>
              <w:t xml:space="preserve">47,553 </w:t>
            </w:r>
          </w:p>
        </w:tc>
        <w:tc>
          <w:tcPr>
            <w:tcW w:w="1080" w:type="dxa"/>
            <w:vAlign w:val="top"/>
          </w:tcPr>
          <w:p>
            <w:pPr>
              <w:spacing w:before="0" w:after="0" w:line="408" w:lineRule="exact"/>
              <w:ind w:left="0" w:right="0" w:firstLine="0"/>
              <w:jc w:val="center"/>
            </w:pPr>
            <w:r>
              <w:rPr>
                <w:rFonts w:ascii="Times New Roman" w:hAnsi="Times New Roman"/>
                <w:sz w:val="20"/>
              </w:rPr>
              <w:t xml:space="preserve">49,703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center"/>
            </w:pPr>
            <w:r>
              <w:rPr>
                <w:rFonts w:ascii="Times New Roman" w:hAnsi="Times New Roman"/>
                <w:sz w:val="20"/>
              </w:rPr>
              <w:t xml:space="preserve">37,861 </w:t>
            </w:r>
          </w:p>
        </w:tc>
        <w:tc>
          <w:tcPr>
            <w:tcW w:w="1000" w:type="dxa"/>
            <w:vAlign w:val="top"/>
          </w:tcPr>
          <w:p>
            <w:pPr>
              <w:spacing w:before="0" w:after="0" w:line="408" w:lineRule="exact"/>
              <w:ind w:left="0" w:right="0" w:firstLine="0"/>
              <w:jc w:val="center"/>
            </w:pPr>
            <w:r>
              <w:rPr>
                <w:rFonts w:ascii="Times New Roman" w:hAnsi="Times New Roman"/>
                <w:sz w:val="20"/>
              </w:rPr>
              <w:t xml:space="preserve">38,865 </w:t>
            </w:r>
          </w:p>
        </w:tc>
        <w:tc>
          <w:tcPr>
            <w:tcW w:w="1000" w:type="dxa"/>
            <w:vAlign w:val="top"/>
          </w:tcPr>
          <w:p>
            <w:pPr>
              <w:spacing w:before="0" w:after="0" w:line="408" w:lineRule="exact"/>
              <w:ind w:left="0" w:right="0" w:firstLine="0"/>
              <w:jc w:val="center"/>
            </w:pPr>
            <w:r>
              <w:rPr>
                <w:rFonts w:ascii="Times New Roman" w:hAnsi="Times New Roman"/>
                <w:sz w:val="20"/>
              </w:rPr>
              <w:t xml:space="preserve">39,932 </w:t>
            </w:r>
          </w:p>
        </w:tc>
        <w:tc>
          <w:tcPr>
            <w:tcW w:w="1000" w:type="dxa"/>
            <w:vAlign w:val="top"/>
          </w:tcPr>
          <w:p>
            <w:pPr>
              <w:spacing w:before="0" w:after="0" w:line="408" w:lineRule="exact"/>
              <w:ind w:left="0" w:right="0" w:firstLine="0"/>
              <w:jc w:val="center"/>
            </w:pPr>
            <w:r>
              <w:rPr>
                <w:rFonts w:ascii="Times New Roman" w:hAnsi="Times New Roman"/>
                <w:sz w:val="20"/>
              </w:rPr>
              <w:t xml:space="preserve">41,240 </w:t>
            </w:r>
          </w:p>
        </w:tc>
        <w:tc>
          <w:tcPr>
            <w:tcW w:w="1000" w:type="dxa"/>
            <w:vAlign w:val="top"/>
          </w:tcPr>
          <w:p>
            <w:pPr>
              <w:spacing w:before="0" w:after="0" w:line="408" w:lineRule="exact"/>
              <w:ind w:left="0" w:right="0" w:firstLine="0"/>
              <w:jc w:val="center"/>
            </w:pPr>
            <w:r>
              <w:rPr>
                <w:rFonts w:ascii="Times New Roman" w:hAnsi="Times New Roman"/>
                <w:sz w:val="20"/>
              </w:rPr>
              <w:t xml:space="preserve">44,405</w:t>
            </w:r>
          </w:p>
        </w:tc>
        <w:tc>
          <w:tcPr>
            <w:tcW w:w="1000" w:type="dxa"/>
            <w:vAlign w:val="top"/>
          </w:tcPr>
          <w:p>
            <w:pPr>
              <w:spacing w:before="0" w:after="0" w:line="408" w:lineRule="exact"/>
              <w:ind w:left="0" w:right="0" w:firstLine="0"/>
              <w:jc w:val="center"/>
            </w:pPr>
            <w:r>
              <w:rPr>
                <w:rFonts w:ascii="Times New Roman" w:hAnsi="Times New Roman"/>
                <w:sz w:val="20"/>
              </w:rPr>
              <w:t xml:space="preserve">46,566 </w:t>
            </w:r>
          </w:p>
        </w:tc>
        <w:tc>
          <w:tcPr>
            <w:tcW w:w="1000" w:type="dxa"/>
            <w:vAlign w:val="top"/>
          </w:tcPr>
          <w:p>
            <w:pPr>
              <w:spacing w:before="0" w:after="0" w:line="408" w:lineRule="exact"/>
              <w:ind w:left="0" w:right="0" w:firstLine="0"/>
              <w:jc w:val="center"/>
            </w:pPr>
            <w:r>
              <w:rPr>
                <w:rFonts w:ascii="Times New Roman" w:hAnsi="Times New Roman"/>
                <w:sz w:val="20"/>
              </w:rPr>
              <w:t xml:space="preserve">44,859 </w:t>
            </w:r>
          </w:p>
        </w:tc>
        <w:tc>
          <w:tcPr>
            <w:tcW w:w="1000" w:type="dxa"/>
            <w:vAlign w:val="top"/>
          </w:tcPr>
          <w:p>
            <w:pPr>
              <w:spacing w:before="0" w:after="0" w:line="408" w:lineRule="exact"/>
              <w:ind w:left="0" w:right="0" w:firstLine="0"/>
              <w:jc w:val="center"/>
            </w:pPr>
            <w:r>
              <w:rPr>
                <w:rFonts w:ascii="Times New Roman" w:hAnsi="Times New Roman"/>
                <w:sz w:val="20"/>
              </w:rPr>
              <w:t xml:space="preserve">48,024 </w:t>
            </w:r>
          </w:p>
        </w:tc>
        <w:tc>
          <w:tcPr>
            <w:tcW w:w="1080" w:type="dxa"/>
            <w:vAlign w:val="top"/>
          </w:tcPr>
          <w:p>
            <w:pPr>
              <w:spacing w:before="0" w:after="0" w:line="408" w:lineRule="exact"/>
              <w:ind w:left="0" w:right="0" w:firstLine="0"/>
              <w:jc w:val="center"/>
            </w:pPr>
            <w:r>
              <w:rPr>
                <w:rFonts w:ascii="Times New Roman" w:hAnsi="Times New Roman"/>
                <w:sz w:val="20"/>
              </w:rPr>
              <w:t xml:space="preserve">50,184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center"/>
            </w:pPr>
            <w:r>
              <w:rPr>
                <w:rFonts w:ascii="Times New Roman" w:hAnsi="Times New Roman"/>
                <w:sz w:val="20"/>
              </w:rPr>
              <w:t xml:space="preserve">38,709 </w:t>
            </w:r>
          </w:p>
        </w:tc>
        <w:tc>
          <w:tcPr>
            <w:tcW w:w="1000" w:type="dxa"/>
            <w:vAlign w:val="top"/>
          </w:tcPr>
          <w:p>
            <w:pPr>
              <w:spacing w:before="0" w:after="0" w:line="408" w:lineRule="exact"/>
              <w:ind w:left="0" w:right="0" w:firstLine="0"/>
              <w:jc w:val="center"/>
            </w:pPr>
            <w:r>
              <w:rPr>
                <w:rFonts w:ascii="Times New Roman" w:hAnsi="Times New Roman"/>
                <w:sz w:val="20"/>
              </w:rPr>
              <w:t xml:space="preserve">39,728 </w:t>
            </w:r>
          </w:p>
        </w:tc>
        <w:tc>
          <w:tcPr>
            <w:tcW w:w="1000" w:type="dxa"/>
            <w:vAlign w:val="top"/>
          </w:tcPr>
          <w:p>
            <w:pPr>
              <w:spacing w:before="0" w:after="0" w:line="408" w:lineRule="exact"/>
              <w:ind w:left="0" w:right="0" w:firstLine="0"/>
              <w:jc w:val="center"/>
            </w:pPr>
            <w:r>
              <w:rPr>
                <w:rFonts w:ascii="Times New Roman" w:hAnsi="Times New Roman"/>
                <w:sz w:val="20"/>
              </w:rPr>
              <w:t xml:space="preserve">40,809 </w:t>
            </w:r>
          </w:p>
        </w:tc>
        <w:tc>
          <w:tcPr>
            <w:tcW w:w="1000" w:type="dxa"/>
            <w:vAlign w:val="top"/>
          </w:tcPr>
          <w:p>
            <w:pPr>
              <w:spacing w:before="0" w:after="0" w:line="408" w:lineRule="exact"/>
              <w:ind w:left="0" w:right="0" w:firstLine="0"/>
              <w:jc w:val="center"/>
            </w:pPr>
            <w:r>
              <w:rPr>
                <w:rFonts w:ascii="Times New Roman" w:hAnsi="Times New Roman"/>
                <w:sz w:val="20"/>
              </w:rPr>
              <w:t xml:space="preserve">42,188 </w:t>
            </w:r>
          </w:p>
        </w:tc>
        <w:tc>
          <w:tcPr>
            <w:tcW w:w="1000" w:type="dxa"/>
            <w:vAlign w:val="top"/>
          </w:tcPr>
          <w:p>
            <w:pPr>
              <w:spacing w:before="0" w:after="0" w:line="408" w:lineRule="exact"/>
              <w:ind w:left="0" w:right="0" w:firstLine="0"/>
              <w:jc w:val="center"/>
            </w:pPr>
            <w:r>
              <w:rPr>
                <w:rFonts w:ascii="Times New Roman" w:hAnsi="Times New Roman"/>
                <w:sz w:val="20"/>
              </w:rPr>
              <w:t xml:space="preserve">45,401 </w:t>
            </w:r>
          </w:p>
        </w:tc>
        <w:tc>
          <w:tcPr>
            <w:tcW w:w="1000" w:type="dxa"/>
            <w:vAlign w:val="top"/>
          </w:tcPr>
          <w:p>
            <w:pPr>
              <w:spacing w:before="0" w:after="0" w:line="408" w:lineRule="exact"/>
              <w:ind w:left="0" w:right="0" w:firstLine="0"/>
              <w:jc w:val="center"/>
            </w:pPr>
            <w:r>
              <w:rPr>
                <w:rFonts w:ascii="Times New Roman" w:hAnsi="Times New Roman"/>
                <w:sz w:val="20"/>
              </w:rPr>
              <w:t xml:space="preserve">47,621 </w:t>
            </w:r>
          </w:p>
        </w:tc>
        <w:tc>
          <w:tcPr>
            <w:tcW w:w="1000" w:type="dxa"/>
            <w:vAlign w:val="top"/>
          </w:tcPr>
          <w:p>
            <w:pPr>
              <w:spacing w:before="0" w:after="0" w:line="408" w:lineRule="exact"/>
              <w:ind w:left="0" w:right="0" w:firstLine="0"/>
              <w:jc w:val="center"/>
            </w:pPr>
            <w:r>
              <w:rPr>
                <w:rFonts w:ascii="Times New Roman" w:hAnsi="Times New Roman"/>
                <w:sz w:val="20"/>
              </w:rPr>
              <w:t xml:space="preserve">45,771 </w:t>
            </w:r>
          </w:p>
        </w:tc>
        <w:tc>
          <w:tcPr>
            <w:tcW w:w="1000" w:type="dxa"/>
            <w:vAlign w:val="top"/>
          </w:tcPr>
          <w:p>
            <w:pPr>
              <w:spacing w:before="0" w:after="0" w:line="408" w:lineRule="exact"/>
              <w:ind w:left="0" w:right="0" w:firstLine="0"/>
              <w:jc w:val="center"/>
            </w:pPr>
            <w:r>
              <w:rPr>
                <w:rFonts w:ascii="Times New Roman" w:hAnsi="Times New Roman"/>
                <w:sz w:val="20"/>
              </w:rPr>
              <w:t xml:space="preserve">48,982 </w:t>
            </w:r>
          </w:p>
        </w:tc>
        <w:tc>
          <w:tcPr>
            <w:tcW w:w="1080" w:type="dxa"/>
            <w:vAlign w:val="top"/>
          </w:tcPr>
          <w:p>
            <w:pPr>
              <w:spacing w:before="0" w:after="0" w:line="408" w:lineRule="exact"/>
              <w:ind w:left="0" w:right="0" w:firstLine="0"/>
              <w:jc w:val="center"/>
            </w:pPr>
            <w:r>
              <w:rPr>
                <w:rFonts w:ascii="Times New Roman" w:hAnsi="Times New Roman"/>
                <w:sz w:val="20"/>
              </w:rPr>
              <w:t xml:space="preserve">51,204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center"/>
            </w:pPr>
            <w:r>
              <w:rPr>
                <w:rFonts w:ascii="Times New Roman" w:hAnsi="Times New Roman"/>
                <w:sz w:val="20"/>
              </w:rPr>
              <w:t xml:space="preserve">39,950 </w:t>
            </w:r>
          </w:p>
        </w:tc>
        <w:tc>
          <w:tcPr>
            <w:tcW w:w="1000" w:type="dxa"/>
            <w:vAlign w:val="top"/>
          </w:tcPr>
          <w:p>
            <w:pPr>
              <w:spacing w:before="0" w:after="0" w:line="408" w:lineRule="exact"/>
              <w:ind w:left="0" w:right="0" w:firstLine="0"/>
              <w:jc w:val="center"/>
            </w:pPr>
            <w:r>
              <w:rPr>
                <w:rFonts w:ascii="Times New Roman" w:hAnsi="Times New Roman"/>
                <w:sz w:val="20"/>
              </w:rPr>
              <w:t xml:space="preserve">41,025 </w:t>
            </w:r>
          </w:p>
        </w:tc>
        <w:tc>
          <w:tcPr>
            <w:tcW w:w="1000" w:type="dxa"/>
            <w:vAlign w:val="top"/>
          </w:tcPr>
          <w:p>
            <w:pPr>
              <w:spacing w:before="0" w:after="0" w:line="408" w:lineRule="exact"/>
              <w:ind w:left="0" w:right="0" w:firstLine="0"/>
              <w:jc w:val="center"/>
            </w:pPr>
            <w:r>
              <w:rPr>
                <w:rFonts w:ascii="Times New Roman" w:hAnsi="Times New Roman"/>
                <w:sz w:val="20"/>
              </w:rPr>
              <w:t xml:space="preserve">42,131 </w:t>
            </w:r>
          </w:p>
        </w:tc>
        <w:tc>
          <w:tcPr>
            <w:tcW w:w="1000" w:type="dxa"/>
            <w:vAlign w:val="top"/>
          </w:tcPr>
          <w:p>
            <w:pPr>
              <w:spacing w:before="0" w:after="0" w:line="408" w:lineRule="exact"/>
              <w:ind w:left="0" w:right="0" w:firstLine="0"/>
              <w:jc w:val="center"/>
            </w:pPr>
            <w:r>
              <w:rPr>
                <w:rFonts w:ascii="Times New Roman" w:hAnsi="Times New Roman"/>
                <w:sz w:val="20"/>
              </w:rPr>
              <w:t xml:space="preserve">43,625 </w:t>
            </w:r>
          </w:p>
        </w:tc>
        <w:tc>
          <w:tcPr>
            <w:tcW w:w="1000" w:type="dxa"/>
            <w:vAlign w:val="top"/>
          </w:tcPr>
          <w:p>
            <w:pPr>
              <w:spacing w:before="0" w:after="0" w:line="408" w:lineRule="exact"/>
              <w:ind w:left="0" w:right="0" w:firstLine="0"/>
              <w:jc w:val="center"/>
            </w:pPr>
            <w:r>
              <w:rPr>
                <w:rFonts w:ascii="Times New Roman" w:hAnsi="Times New Roman"/>
                <w:sz w:val="20"/>
              </w:rPr>
              <w:t xml:space="preserve">46,881 </w:t>
            </w:r>
          </w:p>
        </w:tc>
        <w:tc>
          <w:tcPr>
            <w:tcW w:w="1000" w:type="dxa"/>
            <w:vAlign w:val="top"/>
          </w:tcPr>
          <w:p>
            <w:pPr>
              <w:spacing w:before="0" w:after="0" w:line="408" w:lineRule="exact"/>
              <w:ind w:left="0" w:right="0" w:firstLine="0"/>
              <w:jc w:val="center"/>
            </w:pPr>
            <w:r>
              <w:rPr>
                <w:rFonts w:ascii="Times New Roman" w:hAnsi="Times New Roman"/>
                <w:sz w:val="20"/>
              </w:rPr>
              <w:t xml:space="preserve">49,183 </w:t>
            </w:r>
          </w:p>
        </w:tc>
        <w:tc>
          <w:tcPr>
            <w:tcW w:w="1000" w:type="dxa"/>
            <w:vAlign w:val="top"/>
          </w:tcPr>
          <w:p>
            <w:pPr>
              <w:spacing w:before="0" w:after="0" w:line="408" w:lineRule="exact"/>
              <w:ind w:left="0" w:right="0" w:firstLine="0"/>
              <w:jc w:val="center"/>
            </w:pPr>
            <w:r>
              <w:rPr>
                <w:rFonts w:ascii="Times New Roman" w:hAnsi="Times New Roman"/>
                <w:sz w:val="20"/>
              </w:rPr>
              <w:t xml:space="preserve">47,206</w:t>
            </w:r>
          </w:p>
        </w:tc>
        <w:tc>
          <w:tcPr>
            <w:tcW w:w="1000" w:type="dxa"/>
            <w:vAlign w:val="top"/>
          </w:tcPr>
          <w:p>
            <w:pPr>
              <w:spacing w:before="0" w:after="0" w:line="408" w:lineRule="exact"/>
              <w:ind w:left="0" w:right="0" w:firstLine="0"/>
              <w:jc w:val="center"/>
            </w:pPr>
            <w:r>
              <w:rPr>
                <w:rFonts w:ascii="Times New Roman" w:hAnsi="Times New Roman"/>
                <w:sz w:val="20"/>
              </w:rPr>
              <w:t xml:space="preserve">50,463 </w:t>
            </w:r>
          </w:p>
        </w:tc>
        <w:tc>
          <w:tcPr>
            <w:tcW w:w="1080" w:type="dxa"/>
            <w:vAlign w:val="top"/>
          </w:tcPr>
          <w:p>
            <w:pPr>
              <w:spacing w:before="0" w:after="0" w:line="408" w:lineRule="exact"/>
              <w:ind w:left="0" w:right="0" w:firstLine="0"/>
              <w:jc w:val="center"/>
            </w:pPr>
            <w:r>
              <w:rPr>
                <w:rFonts w:ascii="Times New Roman" w:hAnsi="Times New Roman"/>
                <w:sz w:val="20"/>
              </w:rPr>
              <w:t xml:space="preserve">52,764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42,368 </w:t>
            </w:r>
          </w:p>
        </w:tc>
        <w:tc>
          <w:tcPr>
            <w:tcW w:w="1000" w:type="dxa"/>
            <w:vAlign w:val="top"/>
          </w:tcPr>
          <w:p>
            <w:pPr>
              <w:spacing w:before="0" w:after="0" w:line="408" w:lineRule="exact"/>
              <w:ind w:left="0" w:right="0" w:firstLine="0"/>
              <w:jc w:val="center"/>
            </w:pPr>
            <w:r>
              <w:rPr>
                <w:rFonts w:ascii="Times New Roman" w:hAnsi="Times New Roman"/>
                <w:sz w:val="20"/>
              </w:rPr>
              <w:t xml:space="preserve">43,529 </w:t>
            </w:r>
          </w:p>
        </w:tc>
        <w:tc>
          <w:tcPr>
            <w:tcW w:w="1000" w:type="dxa"/>
            <w:vAlign w:val="top"/>
          </w:tcPr>
          <w:p>
            <w:pPr>
              <w:spacing w:before="0" w:after="0" w:line="408" w:lineRule="exact"/>
              <w:ind w:left="0" w:right="0" w:firstLine="0"/>
              <w:jc w:val="center"/>
            </w:pPr>
            <w:r>
              <w:rPr>
                <w:rFonts w:ascii="Times New Roman" w:hAnsi="Times New Roman"/>
                <w:sz w:val="20"/>
              </w:rPr>
              <w:t xml:space="preserve">45,077 </w:t>
            </w:r>
          </w:p>
        </w:tc>
        <w:tc>
          <w:tcPr>
            <w:tcW w:w="1000" w:type="dxa"/>
            <w:vAlign w:val="top"/>
          </w:tcPr>
          <w:p>
            <w:pPr>
              <w:spacing w:before="0" w:after="0" w:line="408" w:lineRule="exact"/>
              <w:ind w:left="0" w:right="0" w:firstLine="0"/>
              <w:jc w:val="center"/>
            </w:pPr>
            <w:r>
              <w:rPr>
                <w:rFonts w:ascii="Times New Roman" w:hAnsi="Times New Roman"/>
                <w:sz w:val="20"/>
              </w:rPr>
              <w:t xml:space="preserve">48,409 </w:t>
            </w:r>
          </w:p>
        </w:tc>
        <w:tc>
          <w:tcPr>
            <w:tcW w:w="1000" w:type="dxa"/>
            <w:vAlign w:val="top"/>
          </w:tcPr>
          <w:p>
            <w:pPr>
              <w:spacing w:before="0" w:after="0" w:line="408" w:lineRule="exact"/>
              <w:ind w:left="0" w:right="0" w:firstLine="0"/>
              <w:jc w:val="center"/>
            </w:pPr>
            <w:r>
              <w:rPr>
                <w:rFonts w:ascii="Times New Roman" w:hAnsi="Times New Roman"/>
                <w:sz w:val="20"/>
              </w:rPr>
              <w:t xml:space="preserve">50,789 </w:t>
            </w:r>
          </w:p>
        </w:tc>
        <w:tc>
          <w:tcPr>
            <w:tcW w:w="1000" w:type="dxa"/>
            <w:vAlign w:val="top"/>
          </w:tcPr>
          <w:p>
            <w:pPr>
              <w:spacing w:before="0" w:after="0" w:line="408" w:lineRule="exact"/>
              <w:ind w:left="0" w:right="0" w:firstLine="0"/>
              <w:jc w:val="center"/>
            </w:pPr>
            <w:r>
              <w:rPr>
                <w:rFonts w:ascii="Times New Roman" w:hAnsi="Times New Roman"/>
                <w:sz w:val="20"/>
              </w:rPr>
              <w:t xml:space="preserve">48,657 </w:t>
            </w:r>
          </w:p>
        </w:tc>
        <w:tc>
          <w:tcPr>
            <w:tcW w:w="1000" w:type="dxa"/>
            <w:vAlign w:val="top"/>
          </w:tcPr>
          <w:p>
            <w:pPr>
              <w:spacing w:before="0" w:after="0" w:line="408" w:lineRule="exact"/>
              <w:ind w:left="0" w:right="0" w:firstLine="0"/>
              <w:jc w:val="center"/>
            </w:pPr>
            <w:r>
              <w:rPr>
                <w:rFonts w:ascii="Times New Roman" w:hAnsi="Times New Roman"/>
                <w:sz w:val="20"/>
              </w:rPr>
              <w:t xml:space="preserve">51,991 </w:t>
            </w:r>
          </w:p>
        </w:tc>
        <w:tc>
          <w:tcPr>
            <w:tcW w:w="1080" w:type="dxa"/>
            <w:vAlign w:val="top"/>
          </w:tcPr>
          <w:p>
            <w:pPr>
              <w:spacing w:before="0" w:after="0" w:line="408" w:lineRule="exact"/>
              <w:ind w:left="0" w:right="0" w:firstLine="0"/>
              <w:jc w:val="center"/>
            </w:pPr>
            <w:r>
              <w:rPr>
                <w:rFonts w:ascii="Times New Roman" w:hAnsi="Times New Roman"/>
                <w:sz w:val="20"/>
              </w:rPr>
              <w:t xml:space="preserve">54,371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44,944 </w:t>
            </w:r>
          </w:p>
        </w:tc>
        <w:tc>
          <w:tcPr>
            <w:tcW w:w="1000" w:type="dxa"/>
            <w:vAlign w:val="top"/>
          </w:tcPr>
          <w:p>
            <w:pPr>
              <w:spacing w:before="0" w:after="0" w:line="408" w:lineRule="exact"/>
              <w:ind w:left="0" w:right="0" w:firstLine="0"/>
              <w:jc w:val="center"/>
            </w:pPr>
            <w:r>
              <w:rPr>
                <w:rFonts w:ascii="Times New Roman" w:hAnsi="Times New Roman"/>
                <w:sz w:val="20"/>
              </w:rPr>
              <w:t xml:space="preserve">46,604 </w:t>
            </w:r>
          </w:p>
        </w:tc>
        <w:tc>
          <w:tcPr>
            <w:tcW w:w="1000" w:type="dxa"/>
            <w:vAlign w:val="top"/>
          </w:tcPr>
          <w:p>
            <w:pPr>
              <w:spacing w:before="0" w:after="0" w:line="408" w:lineRule="exact"/>
              <w:ind w:left="0" w:right="0" w:firstLine="0"/>
              <w:jc w:val="center"/>
            </w:pPr>
            <w:r>
              <w:rPr>
                <w:rFonts w:ascii="Times New Roman" w:hAnsi="Times New Roman"/>
                <w:sz w:val="20"/>
              </w:rPr>
              <w:t xml:space="preserve">49,979 </w:t>
            </w:r>
          </w:p>
        </w:tc>
        <w:tc>
          <w:tcPr>
            <w:tcW w:w="1000" w:type="dxa"/>
            <w:vAlign w:val="top"/>
          </w:tcPr>
          <w:p>
            <w:pPr>
              <w:spacing w:before="0" w:after="0" w:line="408" w:lineRule="exact"/>
              <w:ind w:left="0" w:right="0" w:firstLine="0"/>
              <w:jc w:val="center"/>
            </w:pPr>
            <w:r>
              <w:rPr>
                <w:rFonts w:ascii="Times New Roman" w:hAnsi="Times New Roman"/>
                <w:sz w:val="20"/>
              </w:rPr>
              <w:t xml:space="preserve">52,439 </w:t>
            </w:r>
          </w:p>
        </w:tc>
        <w:tc>
          <w:tcPr>
            <w:tcW w:w="1000" w:type="dxa"/>
            <w:vAlign w:val="top"/>
          </w:tcPr>
          <w:p>
            <w:pPr>
              <w:spacing w:before="0" w:after="0" w:line="408" w:lineRule="exact"/>
              <w:ind w:left="0" w:right="0" w:firstLine="0"/>
              <w:jc w:val="center"/>
            </w:pPr>
            <w:r>
              <w:rPr>
                <w:rFonts w:ascii="Times New Roman" w:hAnsi="Times New Roman"/>
                <w:sz w:val="20"/>
              </w:rPr>
              <w:t xml:space="preserve">50,185 </w:t>
            </w:r>
          </w:p>
        </w:tc>
        <w:tc>
          <w:tcPr>
            <w:tcW w:w="1000" w:type="dxa"/>
            <w:vAlign w:val="top"/>
          </w:tcPr>
          <w:p>
            <w:pPr>
              <w:spacing w:before="0" w:after="0" w:line="408" w:lineRule="exact"/>
              <w:ind w:left="0" w:right="0" w:firstLine="0"/>
              <w:jc w:val="center"/>
            </w:pPr>
            <w:r>
              <w:rPr>
                <w:rFonts w:ascii="Times New Roman" w:hAnsi="Times New Roman"/>
                <w:sz w:val="20"/>
              </w:rPr>
              <w:t xml:space="preserve">53,562 </w:t>
            </w:r>
          </w:p>
        </w:tc>
        <w:tc>
          <w:tcPr>
            <w:tcW w:w="1080" w:type="dxa"/>
            <w:vAlign w:val="top"/>
          </w:tcPr>
          <w:p>
            <w:pPr>
              <w:spacing w:before="0" w:after="0" w:line="408" w:lineRule="exact"/>
              <w:ind w:left="0" w:right="0" w:firstLine="0"/>
              <w:jc w:val="center"/>
            </w:pPr>
            <w:r>
              <w:rPr>
                <w:rFonts w:ascii="Times New Roman" w:hAnsi="Times New Roman"/>
                <w:sz w:val="20"/>
              </w:rPr>
              <w:t xml:space="preserve">56,021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48,175 </w:t>
            </w:r>
          </w:p>
        </w:tc>
        <w:tc>
          <w:tcPr>
            <w:tcW w:w="1000" w:type="dxa"/>
            <w:vAlign w:val="top"/>
          </w:tcPr>
          <w:p>
            <w:pPr>
              <w:spacing w:before="0" w:after="0" w:line="408" w:lineRule="exact"/>
              <w:ind w:left="0" w:right="0" w:firstLine="0"/>
              <w:jc w:val="center"/>
            </w:pPr>
            <w:r>
              <w:rPr>
                <w:rFonts w:ascii="Times New Roman" w:hAnsi="Times New Roman"/>
                <w:sz w:val="20"/>
              </w:rPr>
              <w:t xml:space="preserve">51,624 </w:t>
            </w:r>
          </w:p>
        </w:tc>
        <w:tc>
          <w:tcPr>
            <w:tcW w:w="1000" w:type="dxa"/>
            <w:vAlign w:val="top"/>
          </w:tcPr>
          <w:p>
            <w:pPr>
              <w:spacing w:before="0" w:after="0" w:line="408" w:lineRule="exact"/>
              <w:ind w:left="0" w:right="0" w:firstLine="0"/>
              <w:jc w:val="center"/>
            </w:pPr>
            <w:r>
              <w:rPr>
                <w:rFonts w:ascii="Times New Roman" w:hAnsi="Times New Roman"/>
                <w:sz w:val="20"/>
              </w:rPr>
              <w:t xml:space="preserve">54,133 </w:t>
            </w:r>
          </w:p>
        </w:tc>
        <w:tc>
          <w:tcPr>
            <w:tcW w:w="1000" w:type="dxa"/>
            <w:vAlign w:val="top"/>
          </w:tcPr>
          <w:p>
            <w:pPr>
              <w:spacing w:before="0" w:after="0" w:line="408" w:lineRule="exact"/>
              <w:ind w:left="0" w:right="0" w:firstLine="0"/>
              <w:jc w:val="center"/>
            </w:pPr>
            <w:r>
              <w:rPr>
                <w:rFonts w:ascii="Times New Roman" w:hAnsi="Times New Roman"/>
                <w:sz w:val="20"/>
              </w:rPr>
              <w:t xml:space="preserve">51,756 </w:t>
            </w:r>
          </w:p>
        </w:tc>
        <w:tc>
          <w:tcPr>
            <w:tcW w:w="1000" w:type="dxa"/>
            <w:vAlign w:val="top"/>
          </w:tcPr>
          <w:p>
            <w:pPr>
              <w:spacing w:before="0" w:after="0" w:line="408" w:lineRule="exact"/>
              <w:ind w:left="0" w:right="0" w:firstLine="0"/>
              <w:jc w:val="center"/>
            </w:pPr>
            <w:r>
              <w:rPr>
                <w:rFonts w:ascii="Times New Roman" w:hAnsi="Times New Roman"/>
                <w:sz w:val="20"/>
              </w:rPr>
              <w:t xml:space="preserve">55,207 </w:t>
            </w:r>
          </w:p>
        </w:tc>
        <w:tc>
          <w:tcPr>
            <w:tcW w:w="1080" w:type="dxa"/>
            <w:vAlign w:val="top"/>
          </w:tcPr>
          <w:p>
            <w:pPr>
              <w:spacing w:before="0" w:after="0" w:line="408" w:lineRule="exact"/>
              <w:ind w:left="0" w:right="0" w:firstLine="0"/>
              <w:jc w:val="center"/>
            </w:pPr>
            <w:r>
              <w:rPr>
                <w:rFonts w:ascii="Times New Roman" w:hAnsi="Times New Roman"/>
                <w:sz w:val="20"/>
              </w:rPr>
              <w:t xml:space="preserve">57,714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49,696 </w:t>
            </w:r>
          </w:p>
        </w:tc>
        <w:tc>
          <w:tcPr>
            <w:tcW w:w="1000" w:type="dxa"/>
            <w:vAlign w:val="top"/>
          </w:tcPr>
          <w:p>
            <w:pPr>
              <w:spacing w:before="0" w:after="0" w:line="408" w:lineRule="exact"/>
              <w:ind w:left="0" w:right="0" w:firstLine="0"/>
              <w:jc w:val="center"/>
            </w:pPr>
            <w:r>
              <w:rPr>
                <w:rFonts w:ascii="Times New Roman" w:hAnsi="Times New Roman"/>
                <w:sz w:val="20"/>
              </w:rPr>
              <w:t xml:space="preserve">53,313 </w:t>
            </w:r>
          </w:p>
        </w:tc>
        <w:tc>
          <w:tcPr>
            <w:tcW w:w="1000" w:type="dxa"/>
            <w:vAlign w:val="top"/>
          </w:tcPr>
          <w:p>
            <w:pPr>
              <w:spacing w:before="0" w:after="0" w:line="408" w:lineRule="exact"/>
              <w:ind w:left="0" w:right="0" w:firstLine="0"/>
              <w:jc w:val="center"/>
            </w:pPr>
            <w:r>
              <w:rPr>
                <w:rFonts w:ascii="Times New Roman" w:hAnsi="Times New Roman"/>
                <w:sz w:val="20"/>
              </w:rPr>
              <w:t xml:space="preserve">55,897 </w:t>
            </w:r>
          </w:p>
        </w:tc>
        <w:tc>
          <w:tcPr>
            <w:tcW w:w="1000" w:type="dxa"/>
            <w:vAlign w:val="top"/>
          </w:tcPr>
          <w:p>
            <w:pPr>
              <w:spacing w:before="0" w:after="0" w:line="408" w:lineRule="exact"/>
              <w:ind w:left="0" w:right="0" w:firstLine="0"/>
              <w:jc w:val="center"/>
            </w:pPr>
            <w:r>
              <w:rPr>
                <w:rFonts w:ascii="Times New Roman" w:hAnsi="Times New Roman"/>
                <w:sz w:val="20"/>
              </w:rPr>
              <w:t xml:space="preserve">53,389 </w:t>
            </w:r>
          </w:p>
        </w:tc>
        <w:tc>
          <w:tcPr>
            <w:tcW w:w="1000" w:type="dxa"/>
            <w:vAlign w:val="top"/>
          </w:tcPr>
          <w:p>
            <w:pPr>
              <w:spacing w:before="0" w:after="0" w:line="408" w:lineRule="exact"/>
              <w:ind w:left="0" w:right="0" w:firstLine="0"/>
              <w:jc w:val="center"/>
            </w:pPr>
            <w:r>
              <w:rPr>
                <w:rFonts w:ascii="Times New Roman" w:hAnsi="Times New Roman"/>
                <w:sz w:val="20"/>
              </w:rPr>
              <w:t xml:space="preserve">56,895 </w:t>
            </w:r>
          </w:p>
        </w:tc>
        <w:tc>
          <w:tcPr>
            <w:tcW w:w="1080" w:type="dxa"/>
            <w:vAlign w:val="top"/>
          </w:tcPr>
          <w:p>
            <w:pPr>
              <w:spacing w:before="0" w:after="0" w:line="408" w:lineRule="exact"/>
              <w:ind w:left="0" w:right="0" w:firstLine="0"/>
              <w:jc w:val="center"/>
            </w:pPr>
            <w:r>
              <w:rPr>
                <w:rFonts w:ascii="Times New Roman" w:hAnsi="Times New Roman"/>
                <w:sz w:val="20"/>
              </w:rPr>
              <w:t xml:space="preserve">59,479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55,043 </w:t>
            </w:r>
          </w:p>
        </w:tc>
        <w:tc>
          <w:tcPr>
            <w:tcW w:w="1000" w:type="dxa"/>
            <w:vAlign w:val="top"/>
          </w:tcPr>
          <w:p>
            <w:pPr>
              <w:spacing w:before="0" w:after="0" w:line="408" w:lineRule="exact"/>
              <w:ind w:left="0" w:right="0" w:firstLine="0"/>
              <w:jc w:val="center"/>
            </w:pPr>
            <w:r>
              <w:rPr>
                <w:rFonts w:ascii="Times New Roman" w:hAnsi="Times New Roman"/>
                <w:sz w:val="20"/>
              </w:rPr>
              <w:t xml:space="preserve">57,704 </w:t>
            </w:r>
          </w:p>
        </w:tc>
        <w:tc>
          <w:tcPr>
            <w:tcW w:w="1000" w:type="dxa"/>
            <w:vAlign w:val="top"/>
          </w:tcPr>
          <w:p>
            <w:pPr>
              <w:spacing w:before="0" w:after="0" w:line="408" w:lineRule="exact"/>
              <w:ind w:left="0" w:right="0" w:firstLine="0"/>
              <w:jc w:val="center"/>
            </w:pPr>
            <w:r>
              <w:rPr>
                <w:rFonts w:ascii="Times New Roman" w:hAnsi="Times New Roman"/>
                <w:sz w:val="20"/>
              </w:rPr>
              <w:t xml:space="preserve">55,079 </w:t>
            </w:r>
          </w:p>
        </w:tc>
        <w:tc>
          <w:tcPr>
            <w:tcW w:w="1000" w:type="dxa"/>
            <w:vAlign w:val="top"/>
          </w:tcPr>
          <w:p>
            <w:pPr>
              <w:spacing w:before="0" w:after="0" w:line="408" w:lineRule="exact"/>
              <w:ind w:left="0" w:right="0" w:firstLine="0"/>
              <w:jc w:val="center"/>
            </w:pPr>
            <w:r>
              <w:rPr>
                <w:rFonts w:ascii="Times New Roman" w:hAnsi="Times New Roman"/>
                <w:sz w:val="20"/>
              </w:rPr>
              <w:t xml:space="preserve">58,624 </w:t>
            </w:r>
          </w:p>
        </w:tc>
        <w:tc>
          <w:tcPr>
            <w:tcW w:w="1080" w:type="dxa"/>
            <w:vAlign w:val="top"/>
          </w:tcPr>
          <w:p>
            <w:pPr>
              <w:spacing w:before="0" w:after="0" w:line="408" w:lineRule="exact"/>
              <w:ind w:left="0" w:right="0" w:firstLine="0"/>
              <w:jc w:val="center"/>
            </w:pPr>
            <w:r>
              <w:rPr>
                <w:rFonts w:ascii="Times New Roman" w:hAnsi="Times New Roman"/>
                <w:sz w:val="20"/>
              </w:rPr>
              <w:t xml:space="preserve">61,285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56,781 </w:t>
            </w:r>
          </w:p>
        </w:tc>
        <w:tc>
          <w:tcPr>
            <w:tcW w:w="1000" w:type="dxa"/>
            <w:vAlign w:val="top"/>
          </w:tcPr>
          <w:p>
            <w:pPr>
              <w:spacing w:before="0" w:after="0" w:line="408" w:lineRule="exact"/>
              <w:ind w:left="0" w:right="0" w:firstLine="0"/>
              <w:jc w:val="center"/>
            </w:pPr>
            <w:r>
              <w:rPr>
                <w:rFonts w:ascii="Times New Roman" w:hAnsi="Times New Roman"/>
                <w:sz w:val="20"/>
              </w:rPr>
              <w:t xml:space="preserve">59,579 </w:t>
            </w:r>
          </w:p>
        </w:tc>
        <w:tc>
          <w:tcPr>
            <w:tcW w:w="1000" w:type="dxa"/>
            <w:vAlign w:val="top"/>
          </w:tcPr>
          <w:p>
            <w:pPr>
              <w:spacing w:before="0" w:after="0" w:line="408" w:lineRule="exact"/>
              <w:ind w:left="0" w:right="0" w:firstLine="0"/>
              <w:jc w:val="center"/>
            </w:pPr>
            <w:r>
              <w:rPr>
                <w:rFonts w:ascii="Times New Roman" w:hAnsi="Times New Roman"/>
                <w:sz w:val="20"/>
              </w:rPr>
              <w:t xml:space="preserve">56,819 </w:t>
            </w:r>
          </w:p>
        </w:tc>
        <w:tc>
          <w:tcPr>
            <w:tcW w:w="1000" w:type="dxa"/>
            <w:vAlign w:val="top"/>
          </w:tcPr>
          <w:p>
            <w:pPr>
              <w:spacing w:before="0" w:after="0" w:line="408" w:lineRule="exact"/>
              <w:ind w:left="0" w:right="0" w:firstLine="0"/>
              <w:jc w:val="center"/>
            </w:pPr>
            <w:r>
              <w:rPr>
                <w:rFonts w:ascii="Times New Roman" w:hAnsi="Times New Roman"/>
                <w:sz w:val="20"/>
              </w:rPr>
              <w:t xml:space="preserve">60,477 </w:t>
            </w:r>
          </w:p>
        </w:tc>
        <w:tc>
          <w:tcPr>
            <w:tcW w:w="1080" w:type="dxa"/>
            <w:vAlign w:val="top"/>
          </w:tcPr>
          <w:p>
            <w:pPr>
              <w:spacing w:before="0" w:after="0" w:line="408" w:lineRule="exact"/>
              <w:ind w:left="0" w:right="0" w:firstLine="0"/>
              <w:jc w:val="center"/>
            </w:pPr>
            <w:r>
              <w:rPr>
                <w:rFonts w:ascii="Times New Roman" w:hAnsi="Times New Roman"/>
                <w:sz w:val="20"/>
              </w:rPr>
              <w:t xml:space="preserve">63,161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15 </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58,259 </w:t>
            </w:r>
          </w:p>
        </w:tc>
        <w:tc>
          <w:tcPr>
            <w:tcW w:w="1000" w:type="dxa"/>
            <w:vAlign w:val="top"/>
          </w:tcPr>
          <w:p>
            <w:pPr>
              <w:spacing w:before="0" w:after="0" w:line="408" w:lineRule="exact"/>
              <w:ind w:left="0" w:right="0" w:firstLine="0"/>
              <w:jc w:val="center"/>
            </w:pPr>
            <w:r>
              <w:rPr>
                <w:rFonts w:ascii="Times New Roman" w:hAnsi="Times New Roman"/>
                <w:sz w:val="20"/>
              </w:rPr>
              <w:t xml:space="preserve">61,129 </w:t>
            </w:r>
          </w:p>
        </w:tc>
        <w:tc>
          <w:tcPr>
            <w:tcW w:w="1000" w:type="dxa"/>
            <w:vAlign w:val="top"/>
          </w:tcPr>
          <w:p>
            <w:pPr>
              <w:spacing w:before="0" w:after="0" w:line="408" w:lineRule="exact"/>
              <w:ind w:left="0" w:right="0" w:firstLine="0"/>
              <w:jc w:val="center"/>
            </w:pPr>
            <w:r>
              <w:rPr>
                <w:rFonts w:ascii="Times New Roman" w:hAnsi="Times New Roman"/>
                <w:sz w:val="20"/>
              </w:rPr>
              <w:t xml:space="preserve">58,296 </w:t>
            </w:r>
          </w:p>
        </w:tc>
        <w:tc>
          <w:tcPr>
            <w:tcW w:w="1000" w:type="dxa"/>
            <w:vAlign w:val="top"/>
          </w:tcPr>
          <w:p>
            <w:pPr>
              <w:spacing w:before="0" w:after="0" w:line="408" w:lineRule="exact"/>
              <w:ind w:left="0" w:right="0" w:firstLine="0"/>
              <w:jc w:val="center"/>
            </w:pPr>
            <w:r>
              <w:rPr>
                <w:rFonts w:ascii="Times New Roman" w:hAnsi="Times New Roman"/>
                <w:sz w:val="20"/>
              </w:rPr>
              <w:t xml:space="preserve">62,049 </w:t>
            </w:r>
          </w:p>
        </w:tc>
        <w:tc>
          <w:tcPr>
            <w:tcW w:w="1080" w:type="dxa"/>
            <w:vAlign w:val="top"/>
          </w:tcPr>
          <w:p>
            <w:pPr>
              <w:spacing w:before="0" w:after="0" w:line="408" w:lineRule="exact"/>
              <w:ind w:left="0" w:right="0" w:firstLine="0"/>
              <w:jc w:val="center"/>
            </w:pPr>
            <w:r>
              <w:rPr>
                <w:rFonts w:ascii="Times New Roman" w:hAnsi="Times New Roman"/>
                <w:sz w:val="20"/>
              </w:rPr>
              <w:t xml:space="preserve">64,803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59,423 </w:t>
            </w:r>
          </w:p>
        </w:tc>
        <w:tc>
          <w:tcPr>
            <w:tcW w:w="1000" w:type="dxa"/>
            <w:vAlign w:val="top"/>
          </w:tcPr>
          <w:p>
            <w:pPr>
              <w:spacing w:before="0" w:after="0" w:line="408" w:lineRule="exact"/>
              <w:ind w:left="0" w:right="0" w:firstLine="0"/>
              <w:jc w:val="center"/>
            </w:pPr>
            <w:r>
              <w:rPr>
                <w:rFonts w:ascii="Times New Roman" w:hAnsi="Times New Roman"/>
                <w:sz w:val="20"/>
              </w:rPr>
              <w:t xml:space="preserve">62,351 </w:t>
            </w:r>
          </w:p>
        </w:tc>
        <w:tc>
          <w:tcPr>
            <w:tcW w:w="1000" w:type="dxa"/>
            <w:vAlign w:val="top"/>
          </w:tcPr>
          <w:p>
            <w:pPr>
              <w:spacing w:before="0" w:after="0" w:line="408" w:lineRule="exact"/>
              <w:ind w:left="0" w:right="0" w:firstLine="0"/>
              <w:jc w:val="center"/>
            </w:pPr>
            <w:r>
              <w:rPr>
                <w:rFonts w:ascii="Times New Roman" w:hAnsi="Times New Roman"/>
                <w:sz w:val="20"/>
              </w:rPr>
              <w:t xml:space="preserve">59,462 </w:t>
            </w:r>
          </w:p>
        </w:tc>
        <w:tc>
          <w:tcPr>
            <w:tcW w:w="1000" w:type="dxa"/>
            <w:vAlign w:val="top"/>
          </w:tcPr>
          <w:p>
            <w:pPr>
              <w:spacing w:before="0" w:after="0" w:line="408" w:lineRule="exact"/>
              <w:ind w:left="0" w:right="0" w:firstLine="0"/>
              <w:jc w:val="center"/>
            </w:pPr>
            <w:r>
              <w:rPr>
                <w:rFonts w:ascii="Times New Roman" w:hAnsi="Times New Roman"/>
                <w:sz w:val="20"/>
              </w:rPr>
              <w:t xml:space="preserve">63,290 </w:t>
            </w:r>
          </w:p>
        </w:tc>
        <w:tc>
          <w:tcPr>
            <w:tcW w:w="1080" w:type="dxa"/>
            <w:vAlign w:val="top"/>
          </w:tcPr>
          <w:p>
            <w:pPr>
              <w:spacing w:before="0" w:after="0" w:line="408" w:lineRule="exact"/>
              <w:ind w:left="0" w:right="0" w:firstLine="0"/>
              <w:jc w:val="center"/>
            </w:pPr>
            <w:r>
              <w:rPr>
                <w:rFonts w:ascii="Times New Roman" w:hAnsi="Times New Roman"/>
                <w:sz w:val="20"/>
              </w:rPr>
              <w:t xml:space="preserve">66,099 </w:t>
            </w:r>
          </w:p>
        </w:tc>
      </w:tr>
    </w:tbl>
    <w:tbl>
      <w:tblPr>
        <w:tblW w:w="0" w:type="auto"/>
        <w:jc w:val="center"/>
        <w:tcMar>
          <w:tblCellMar>
            <w:top w:w="0" w:type="dxa"/>
          </w:tblCellMar>
        </w:tcMar>
        <w:tcMar>
          <w:tblCellMar>
            <w:left w:w="70" w:type="dxa"/>
            <w:right w:w="70" w:type="dxa"/>
          </w:tblCellMar>
        </w:tcMar>
      </w:tblPr>
      <w:tblGrid>
        <w:gridCol w:w="1080"/>
        <w:gridCol w:w="1000"/>
        <w:gridCol w:w="1000"/>
        <w:gridCol w:w="1000"/>
        <w:gridCol w:w="1000"/>
        <w:gridCol w:w="1000"/>
        <w:gridCol w:w="1000"/>
        <w:gridCol w:w="1000"/>
        <w:gridCol w:w="1000"/>
        <w:gridCol w:w="10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Years</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080" w:type="dxa"/>
            <w:vAlign w:val="top"/>
          </w:tcPr>
          <w:p>
            <w:pPr>
              <w:spacing w:before="0" w:after="0" w:line="408" w:lineRule="exact"/>
              <w:ind w:left="0" w:right="0" w:firstLine="0"/>
              <w:jc w:val="center"/>
            </w:pPr>
            <w:r>
              <w:rPr>
                <w:rFonts w:ascii="Times New Roman" w:hAnsi="Times New Roman"/>
                <w:sz w:val="20"/>
              </w:rPr>
              <w:t xml:space="preserve">of</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080" w:type="dxa"/>
            <w:vAlign w:val="top"/>
          </w:tcPr>
          <w:p>
            <w:pPr>
              <w:spacing w:before="0" w:after="0" w:line="408" w:lineRule="exact"/>
              <w:ind w:left="0" w:right="0" w:firstLine="0"/>
              <w:jc w:val="center"/>
            </w:pPr>
            <w:r>
              <w:rPr>
                <w:rFonts w:ascii="Times New Roman" w:hAnsi="Times New Roman"/>
                <w:sz w:val="20"/>
              </w:rPr>
              <w:t xml:space="preserve">Service</w:t>
            </w:r>
          </w:p>
        </w:tc>
        <w:tc>
          <w:tcPr>
            <w:tcW w:w="1000" w:type="dxa"/>
            <w:vAlign w:val="top"/>
          </w:tcPr>
          <w:p>
            <w:pPr>
              <w:spacing w:before="0" w:after="0" w:line="408" w:lineRule="exact"/>
              <w:ind w:left="0" w:right="0" w:firstLine="0"/>
              <w:jc w:val="center"/>
            </w:pPr>
            <w:r>
              <w:rPr>
                <w:rFonts w:ascii="Times New Roman" w:hAnsi="Times New Roman"/>
                <w:sz w:val="20"/>
              </w:rPr>
              <w:t xml:space="preserve">  BA  </w:t>
            </w:r>
          </w:p>
        </w:tc>
        <w:tc>
          <w:tcPr>
            <w:tcW w:w="1000" w:type="dxa"/>
            <w:vAlign w:val="top"/>
          </w:tcPr>
          <w:p>
            <w:pPr>
              <w:spacing w:before="0" w:after="0" w:line="408" w:lineRule="exact"/>
              <w:ind w:left="0" w:right="0" w:firstLine="0"/>
              <w:jc w:val="center"/>
            </w:pPr>
            <w:r>
              <w:rPr>
                <w:rFonts w:ascii="Times New Roman" w:hAnsi="Times New Roman"/>
                <w:sz w:val="20"/>
              </w:rPr>
              <w:t xml:space="preserve">BA+15</w:t>
            </w:r>
          </w:p>
        </w:tc>
        <w:tc>
          <w:tcPr>
            <w:tcW w:w="1000" w:type="dxa"/>
            <w:vAlign w:val="top"/>
          </w:tcPr>
          <w:p>
            <w:pPr>
              <w:spacing w:before="0" w:after="0" w:line="408" w:lineRule="exact"/>
              <w:ind w:left="0" w:right="0" w:firstLine="0"/>
              <w:jc w:val="center"/>
            </w:pPr>
            <w:r>
              <w:rPr>
                <w:rFonts w:ascii="Times New Roman" w:hAnsi="Times New Roman"/>
                <w:sz w:val="20"/>
              </w:rPr>
              <w:t xml:space="preserve">BA+30</w:t>
            </w:r>
          </w:p>
        </w:tc>
        <w:tc>
          <w:tcPr>
            <w:tcW w:w="1000" w:type="dxa"/>
            <w:vAlign w:val="top"/>
          </w:tcPr>
          <w:p>
            <w:pPr>
              <w:spacing w:before="0" w:after="0" w:line="408" w:lineRule="exact"/>
              <w:ind w:left="0" w:right="0" w:firstLine="0"/>
              <w:jc w:val="center"/>
            </w:pPr>
            <w:r>
              <w:rPr>
                <w:rFonts w:ascii="Times New Roman" w:hAnsi="Times New Roman"/>
                <w:sz w:val="20"/>
              </w:rPr>
              <w:t xml:space="preserve">BA+45</w:t>
            </w:r>
          </w:p>
        </w:tc>
        <w:tc>
          <w:tcPr>
            <w:tcW w:w="1000" w:type="dxa"/>
            <w:vAlign w:val="top"/>
          </w:tcPr>
          <w:p>
            <w:pPr>
              <w:spacing w:before="0" w:after="0" w:line="408" w:lineRule="exact"/>
              <w:ind w:left="0" w:right="0" w:firstLine="0"/>
              <w:jc w:val="center"/>
            </w:pPr>
            <w:r>
              <w:rPr>
                <w:rFonts w:ascii="Times New Roman" w:hAnsi="Times New Roman"/>
                <w:sz w:val="20"/>
              </w:rPr>
              <w:t xml:space="preserve">BA+90</w:t>
            </w:r>
          </w:p>
        </w:tc>
        <w:tc>
          <w:tcPr>
            <w:tcW w:w="1000" w:type="dxa"/>
            <w:vAlign w:val="top"/>
          </w:tcPr>
          <w:p>
            <w:pPr>
              <w:spacing w:before="0" w:after="0" w:line="408" w:lineRule="exact"/>
              <w:ind w:left="0" w:right="0" w:firstLine="0"/>
              <w:jc w:val="center"/>
            </w:pPr>
            <w:r>
              <w:rPr>
                <w:rFonts w:ascii="Times New Roman" w:hAnsi="Times New Roman"/>
                <w:sz w:val="20"/>
              </w:rPr>
              <w:t xml:space="preserve">BA+135</w:t>
            </w:r>
          </w:p>
        </w:tc>
        <w:tc>
          <w:tcPr>
            <w:tcW w:w="1000" w:type="dxa"/>
            <w:vAlign w:val="top"/>
          </w:tcPr>
          <w:p>
            <w:pPr>
              <w:spacing w:before="0" w:after="0" w:line="408" w:lineRule="exact"/>
              <w:ind w:left="0" w:right="0" w:firstLine="0"/>
              <w:jc w:val="center"/>
            </w:pPr>
            <w:r>
              <w:rPr>
                <w:rFonts w:ascii="Times New Roman" w:hAnsi="Times New Roman"/>
                <w:sz w:val="20"/>
              </w:rPr>
              <w:t xml:space="preserve">  MA  </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8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center"/>
            </w:pPr>
            <w:r>
              <w:rPr>
                <w:rFonts w:ascii="Times New Roman" w:hAnsi="Times New Roman"/>
                <w:sz w:val="20"/>
              </w:rPr>
              <w:t xml:space="preserve">35,700 </w:t>
            </w:r>
          </w:p>
        </w:tc>
        <w:tc>
          <w:tcPr>
            <w:tcW w:w="1000" w:type="dxa"/>
            <w:vAlign w:val="top"/>
          </w:tcPr>
          <w:p>
            <w:pPr>
              <w:spacing w:before="0" w:after="0" w:line="408" w:lineRule="exact"/>
              <w:ind w:left="0" w:right="0" w:firstLine="0"/>
              <w:jc w:val="center"/>
            </w:pPr>
            <w:r>
              <w:rPr>
                <w:rFonts w:ascii="Times New Roman" w:hAnsi="Times New Roman"/>
                <w:sz w:val="20"/>
              </w:rPr>
              <w:t xml:space="preserve">36,664 </w:t>
            </w:r>
          </w:p>
        </w:tc>
        <w:tc>
          <w:tcPr>
            <w:tcW w:w="1000" w:type="dxa"/>
            <w:vAlign w:val="top"/>
          </w:tcPr>
          <w:p>
            <w:pPr>
              <w:spacing w:before="0" w:after="0" w:line="408" w:lineRule="exact"/>
              <w:ind w:left="0" w:right="0" w:firstLine="0"/>
              <w:jc w:val="center"/>
            </w:pPr>
            <w:r>
              <w:rPr>
                <w:rFonts w:ascii="Times New Roman" w:hAnsi="Times New Roman"/>
                <w:sz w:val="20"/>
              </w:rPr>
              <w:t xml:space="preserve">37,663 </w:t>
            </w:r>
          </w:p>
        </w:tc>
        <w:tc>
          <w:tcPr>
            <w:tcW w:w="1000" w:type="dxa"/>
            <w:vAlign w:val="top"/>
          </w:tcPr>
          <w:p>
            <w:pPr>
              <w:spacing w:before="0" w:after="0" w:line="408" w:lineRule="exact"/>
              <w:ind w:left="0" w:right="0" w:firstLine="0"/>
              <w:jc w:val="center"/>
            </w:pPr>
            <w:r>
              <w:rPr>
                <w:rFonts w:ascii="Times New Roman" w:hAnsi="Times New Roman"/>
                <w:sz w:val="20"/>
              </w:rPr>
              <w:t xml:space="preserve">38,665 </w:t>
            </w:r>
          </w:p>
        </w:tc>
        <w:tc>
          <w:tcPr>
            <w:tcW w:w="1000" w:type="dxa"/>
            <w:vAlign w:val="top"/>
          </w:tcPr>
          <w:p>
            <w:pPr>
              <w:spacing w:before="0" w:after="0" w:line="408" w:lineRule="exact"/>
              <w:ind w:left="0" w:right="0" w:firstLine="0"/>
              <w:jc w:val="center"/>
            </w:pPr>
            <w:r>
              <w:rPr>
                <w:rFonts w:ascii="Times New Roman" w:hAnsi="Times New Roman"/>
                <w:sz w:val="20"/>
              </w:rPr>
              <w:t xml:space="preserve">41,877 </w:t>
            </w:r>
          </w:p>
        </w:tc>
        <w:tc>
          <w:tcPr>
            <w:tcW w:w="1000" w:type="dxa"/>
            <w:vAlign w:val="top"/>
          </w:tcPr>
          <w:p>
            <w:pPr>
              <w:spacing w:before="0" w:after="0" w:line="408" w:lineRule="exact"/>
              <w:ind w:left="0" w:right="0" w:firstLine="0"/>
              <w:jc w:val="center"/>
            </w:pPr>
            <w:r>
              <w:rPr>
                <w:rFonts w:ascii="Times New Roman" w:hAnsi="Times New Roman"/>
                <w:sz w:val="20"/>
              </w:rPr>
              <w:t xml:space="preserve">43,946 </w:t>
            </w:r>
          </w:p>
        </w:tc>
        <w:tc>
          <w:tcPr>
            <w:tcW w:w="1000" w:type="dxa"/>
            <w:vAlign w:val="top"/>
          </w:tcPr>
          <w:p>
            <w:pPr>
              <w:spacing w:before="0" w:after="0" w:line="408" w:lineRule="exact"/>
              <w:ind w:left="0" w:right="0" w:firstLine="0"/>
              <w:jc w:val="center"/>
            </w:pPr>
            <w:r>
              <w:rPr>
                <w:rFonts w:ascii="Times New Roman" w:hAnsi="Times New Roman"/>
                <w:sz w:val="20"/>
              </w:rPr>
              <w:t xml:space="preserve">42,801 </w:t>
            </w:r>
          </w:p>
        </w:tc>
        <w:tc>
          <w:tcPr>
            <w:tcW w:w="1000" w:type="dxa"/>
            <w:vAlign w:val="top"/>
          </w:tcPr>
          <w:p>
            <w:pPr>
              <w:spacing w:before="0" w:after="0" w:line="408" w:lineRule="exact"/>
              <w:ind w:left="0" w:right="0" w:firstLine="0"/>
              <w:jc w:val="center"/>
            </w:pPr>
            <w:r>
              <w:rPr>
                <w:rFonts w:ascii="Times New Roman" w:hAnsi="Times New Roman"/>
                <w:sz w:val="20"/>
              </w:rPr>
              <w:t xml:space="preserve">46,014 </w:t>
            </w:r>
          </w:p>
        </w:tc>
        <w:tc>
          <w:tcPr>
            <w:tcW w:w="1080" w:type="dxa"/>
            <w:vAlign w:val="top"/>
          </w:tcPr>
          <w:p>
            <w:pPr>
              <w:spacing w:before="0" w:after="0" w:line="408" w:lineRule="exact"/>
              <w:ind w:left="0" w:right="0" w:firstLine="0"/>
              <w:jc w:val="center"/>
            </w:pPr>
            <w:r>
              <w:rPr>
                <w:rFonts w:ascii="Times New Roman" w:hAnsi="Times New Roman"/>
                <w:sz w:val="20"/>
              </w:rPr>
              <w:t xml:space="preserve">48,085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center"/>
            </w:pPr>
            <w:r>
              <w:rPr>
                <w:rFonts w:ascii="Times New Roman" w:hAnsi="Times New Roman"/>
                <w:sz w:val="20"/>
              </w:rPr>
              <w:t xml:space="preserve">36,181 </w:t>
            </w:r>
          </w:p>
        </w:tc>
        <w:tc>
          <w:tcPr>
            <w:tcW w:w="1000" w:type="dxa"/>
            <w:vAlign w:val="top"/>
          </w:tcPr>
          <w:p>
            <w:pPr>
              <w:spacing w:before="0" w:after="0" w:line="408" w:lineRule="exact"/>
              <w:ind w:left="0" w:right="0" w:firstLine="0"/>
              <w:jc w:val="center"/>
            </w:pPr>
            <w:r>
              <w:rPr>
                <w:rFonts w:ascii="Times New Roman" w:hAnsi="Times New Roman"/>
                <w:sz w:val="20"/>
              </w:rPr>
              <w:t xml:space="preserve">37,158 </w:t>
            </w:r>
          </w:p>
        </w:tc>
        <w:tc>
          <w:tcPr>
            <w:tcW w:w="1000" w:type="dxa"/>
            <w:vAlign w:val="top"/>
          </w:tcPr>
          <w:p>
            <w:pPr>
              <w:spacing w:before="0" w:after="0" w:line="408" w:lineRule="exact"/>
              <w:ind w:left="0" w:right="0" w:firstLine="0"/>
              <w:jc w:val="center"/>
            </w:pPr>
            <w:r>
              <w:rPr>
                <w:rFonts w:ascii="Times New Roman" w:hAnsi="Times New Roman"/>
                <w:sz w:val="20"/>
              </w:rPr>
              <w:t xml:space="preserve">38,170 </w:t>
            </w:r>
          </w:p>
        </w:tc>
        <w:tc>
          <w:tcPr>
            <w:tcW w:w="1000" w:type="dxa"/>
            <w:vAlign w:val="top"/>
          </w:tcPr>
          <w:p>
            <w:pPr>
              <w:spacing w:before="0" w:after="0" w:line="408" w:lineRule="exact"/>
              <w:ind w:left="0" w:right="0" w:firstLine="0"/>
              <w:jc w:val="center"/>
            </w:pPr>
            <w:r>
              <w:rPr>
                <w:rFonts w:ascii="Times New Roman" w:hAnsi="Times New Roman"/>
                <w:sz w:val="20"/>
              </w:rPr>
              <w:t xml:space="preserve">39,215 </w:t>
            </w:r>
          </w:p>
        </w:tc>
        <w:tc>
          <w:tcPr>
            <w:tcW w:w="1000" w:type="dxa"/>
            <w:vAlign w:val="top"/>
          </w:tcPr>
          <w:p>
            <w:pPr>
              <w:spacing w:before="0" w:after="0" w:line="408" w:lineRule="exact"/>
              <w:ind w:left="0" w:right="0" w:firstLine="0"/>
              <w:jc w:val="center"/>
            </w:pPr>
            <w:r>
              <w:rPr>
                <w:rFonts w:ascii="Times New Roman" w:hAnsi="Times New Roman"/>
                <w:sz w:val="20"/>
              </w:rPr>
              <w:t xml:space="preserve">42,461 </w:t>
            </w:r>
          </w:p>
        </w:tc>
        <w:tc>
          <w:tcPr>
            <w:tcW w:w="1000" w:type="dxa"/>
            <w:vAlign w:val="top"/>
          </w:tcPr>
          <w:p>
            <w:pPr>
              <w:spacing w:before="0" w:after="0" w:line="408" w:lineRule="exact"/>
              <w:ind w:left="0" w:right="0" w:firstLine="0"/>
              <w:jc w:val="center"/>
            </w:pPr>
            <w:r>
              <w:rPr>
                <w:rFonts w:ascii="Times New Roman" w:hAnsi="Times New Roman"/>
                <w:sz w:val="20"/>
              </w:rPr>
              <w:t xml:space="preserve">44,519 </w:t>
            </w:r>
          </w:p>
        </w:tc>
        <w:tc>
          <w:tcPr>
            <w:tcW w:w="1000" w:type="dxa"/>
            <w:vAlign w:val="top"/>
          </w:tcPr>
          <w:p>
            <w:pPr>
              <w:spacing w:before="0" w:after="0" w:line="408" w:lineRule="exact"/>
              <w:ind w:left="0" w:right="0" w:firstLine="0"/>
              <w:jc w:val="center"/>
            </w:pPr>
            <w:r>
              <w:rPr>
                <w:rFonts w:ascii="Times New Roman" w:hAnsi="Times New Roman"/>
                <w:sz w:val="20"/>
              </w:rPr>
              <w:t xml:space="preserve">43,277 </w:t>
            </w:r>
          </w:p>
        </w:tc>
        <w:tc>
          <w:tcPr>
            <w:tcW w:w="1000" w:type="dxa"/>
            <w:vAlign w:val="top"/>
          </w:tcPr>
          <w:p>
            <w:pPr>
              <w:spacing w:before="0" w:after="0" w:line="408" w:lineRule="exact"/>
              <w:ind w:left="0" w:right="0" w:firstLine="0"/>
              <w:jc w:val="center"/>
            </w:pPr>
            <w:r>
              <w:rPr>
                <w:rFonts w:ascii="Times New Roman" w:hAnsi="Times New Roman"/>
                <w:sz w:val="20"/>
              </w:rPr>
              <w:t xml:space="preserve">46,523 </w:t>
            </w:r>
          </w:p>
        </w:tc>
        <w:tc>
          <w:tcPr>
            <w:tcW w:w="1080" w:type="dxa"/>
            <w:vAlign w:val="top"/>
          </w:tcPr>
          <w:p>
            <w:pPr>
              <w:spacing w:before="0" w:after="0" w:line="408" w:lineRule="exact"/>
              <w:ind w:left="0" w:right="0" w:firstLine="0"/>
              <w:jc w:val="center"/>
            </w:pPr>
            <w:r>
              <w:rPr>
                <w:rFonts w:ascii="Times New Roman" w:hAnsi="Times New Roman"/>
                <w:sz w:val="20"/>
              </w:rPr>
              <w:t xml:space="preserve">48,580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center"/>
            </w:pPr>
            <w:r>
              <w:rPr>
                <w:rFonts w:ascii="Times New Roman" w:hAnsi="Times New Roman"/>
                <w:sz w:val="20"/>
              </w:rPr>
              <w:t xml:space="preserve">36,638 </w:t>
            </w:r>
          </w:p>
        </w:tc>
        <w:tc>
          <w:tcPr>
            <w:tcW w:w="1000" w:type="dxa"/>
            <w:vAlign w:val="top"/>
          </w:tcPr>
          <w:p>
            <w:pPr>
              <w:spacing w:before="0" w:after="0" w:line="408" w:lineRule="exact"/>
              <w:ind w:left="0" w:right="0" w:firstLine="0"/>
              <w:jc w:val="center"/>
            </w:pPr>
            <w:r>
              <w:rPr>
                <w:rFonts w:ascii="Times New Roman" w:hAnsi="Times New Roman"/>
                <w:sz w:val="20"/>
              </w:rPr>
              <w:t xml:space="preserve">37,625 </w:t>
            </w:r>
          </w:p>
        </w:tc>
        <w:tc>
          <w:tcPr>
            <w:tcW w:w="1000" w:type="dxa"/>
            <w:vAlign w:val="top"/>
          </w:tcPr>
          <w:p>
            <w:pPr>
              <w:spacing w:before="0" w:after="0" w:line="408" w:lineRule="exact"/>
              <w:ind w:left="0" w:right="0" w:firstLine="0"/>
              <w:jc w:val="center"/>
            </w:pPr>
            <w:r>
              <w:rPr>
                <w:rFonts w:ascii="Times New Roman" w:hAnsi="Times New Roman"/>
                <w:sz w:val="20"/>
              </w:rPr>
              <w:t xml:space="preserve">38,648 </w:t>
            </w:r>
          </w:p>
        </w:tc>
        <w:tc>
          <w:tcPr>
            <w:tcW w:w="1000" w:type="dxa"/>
            <w:vAlign w:val="top"/>
          </w:tcPr>
          <w:p>
            <w:pPr>
              <w:spacing w:before="0" w:after="0" w:line="408" w:lineRule="exact"/>
              <w:ind w:left="0" w:right="0" w:firstLine="0"/>
              <w:jc w:val="center"/>
            </w:pPr>
            <w:r>
              <w:rPr>
                <w:rFonts w:ascii="Times New Roman" w:hAnsi="Times New Roman"/>
                <w:sz w:val="20"/>
              </w:rPr>
              <w:t xml:space="preserve">39,774 </w:t>
            </w:r>
          </w:p>
        </w:tc>
        <w:tc>
          <w:tcPr>
            <w:tcW w:w="1000" w:type="dxa"/>
            <w:vAlign w:val="top"/>
          </w:tcPr>
          <w:p>
            <w:pPr>
              <w:spacing w:before="0" w:after="0" w:line="408" w:lineRule="exact"/>
              <w:ind w:left="0" w:right="0" w:firstLine="0"/>
              <w:jc w:val="center"/>
            </w:pPr>
            <w:r>
              <w:rPr>
                <w:rFonts w:ascii="Times New Roman" w:hAnsi="Times New Roman"/>
                <w:sz w:val="20"/>
              </w:rPr>
              <w:t xml:space="preserve">43,011 </w:t>
            </w:r>
          </w:p>
        </w:tc>
        <w:tc>
          <w:tcPr>
            <w:tcW w:w="1000" w:type="dxa"/>
            <w:vAlign w:val="top"/>
          </w:tcPr>
          <w:p>
            <w:pPr>
              <w:spacing w:before="0" w:after="0" w:line="408" w:lineRule="exact"/>
              <w:ind w:left="0" w:right="0" w:firstLine="0"/>
              <w:jc w:val="center"/>
            </w:pPr>
            <w:r>
              <w:rPr>
                <w:rFonts w:ascii="Times New Roman" w:hAnsi="Times New Roman"/>
                <w:sz w:val="20"/>
              </w:rPr>
              <w:t xml:space="preserve">45,090 </w:t>
            </w:r>
          </w:p>
        </w:tc>
        <w:tc>
          <w:tcPr>
            <w:tcW w:w="1000" w:type="dxa"/>
            <w:vAlign w:val="top"/>
          </w:tcPr>
          <w:p>
            <w:pPr>
              <w:spacing w:before="0" w:after="0" w:line="408" w:lineRule="exact"/>
              <w:ind w:left="0" w:right="0" w:firstLine="0"/>
              <w:jc w:val="center"/>
            </w:pPr>
            <w:r>
              <w:rPr>
                <w:rFonts w:ascii="Times New Roman" w:hAnsi="Times New Roman"/>
                <w:sz w:val="20"/>
              </w:rPr>
              <w:t xml:space="preserve">43,756 </w:t>
            </w:r>
          </w:p>
        </w:tc>
        <w:tc>
          <w:tcPr>
            <w:tcW w:w="1000" w:type="dxa"/>
            <w:vAlign w:val="top"/>
          </w:tcPr>
          <w:p>
            <w:pPr>
              <w:spacing w:before="0" w:after="0" w:line="408" w:lineRule="exact"/>
              <w:ind w:left="0" w:right="0" w:firstLine="0"/>
              <w:jc w:val="center"/>
            </w:pPr>
            <w:r>
              <w:rPr>
                <w:rFonts w:ascii="Times New Roman" w:hAnsi="Times New Roman"/>
                <w:sz w:val="20"/>
              </w:rPr>
              <w:t xml:space="preserve">46,993 </w:t>
            </w:r>
          </w:p>
        </w:tc>
        <w:tc>
          <w:tcPr>
            <w:tcW w:w="1080" w:type="dxa"/>
            <w:vAlign w:val="top"/>
          </w:tcPr>
          <w:p>
            <w:pPr>
              <w:spacing w:before="0" w:after="0" w:line="408" w:lineRule="exact"/>
              <w:ind w:left="0" w:right="0" w:firstLine="0"/>
              <w:jc w:val="center"/>
            </w:pPr>
            <w:r>
              <w:rPr>
                <w:rFonts w:ascii="Times New Roman" w:hAnsi="Times New Roman"/>
                <w:sz w:val="20"/>
              </w:rPr>
              <w:t xml:space="preserve">49,073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center"/>
            </w:pPr>
            <w:r>
              <w:rPr>
                <w:rFonts w:ascii="Times New Roman" w:hAnsi="Times New Roman"/>
                <w:sz w:val="20"/>
              </w:rPr>
              <w:t xml:space="preserve">37,110 </w:t>
            </w:r>
          </w:p>
        </w:tc>
        <w:tc>
          <w:tcPr>
            <w:tcW w:w="1000" w:type="dxa"/>
            <w:vAlign w:val="top"/>
          </w:tcPr>
          <w:p>
            <w:pPr>
              <w:spacing w:before="0" w:after="0" w:line="408" w:lineRule="exact"/>
              <w:ind w:left="0" w:right="0" w:firstLine="0"/>
              <w:jc w:val="center"/>
            </w:pPr>
            <w:r>
              <w:rPr>
                <w:rFonts w:ascii="Times New Roman" w:hAnsi="Times New Roman"/>
                <w:sz w:val="20"/>
              </w:rPr>
              <w:t xml:space="preserve">38,107 </w:t>
            </w:r>
          </w:p>
        </w:tc>
        <w:tc>
          <w:tcPr>
            <w:tcW w:w="1000" w:type="dxa"/>
            <w:vAlign w:val="top"/>
          </w:tcPr>
          <w:p>
            <w:pPr>
              <w:spacing w:before="0" w:after="0" w:line="408" w:lineRule="exact"/>
              <w:ind w:left="0" w:right="0" w:firstLine="0"/>
              <w:jc w:val="center"/>
            </w:pPr>
            <w:r>
              <w:rPr>
                <w:rFonts w:ascii="Times New Roman" w:hAnsi="Times New Roman"/>
                <w:sz w:val="20"/>
              </w:rPr>
              <w:t xml:space="preserve">39,140 </w:t>
            </w:r>
          </w:p>
        </w:tc>
        <w:tc>
          <w:tcPr>
            <w:tcW w:w="1000" w:type="dxa"/>
            <w:vAlign w:val="top"/>
          </w:tcPr>
          <w:p>
            <w:pPr>
              <w:spacing w:before="0" w:after="0" w:line="408" w:lineRule="exact"/>
              <w:ind w:left="0" w:right="0" w:firstLine="0"/>
              <w:jc w:val="center"/>
            </w:pPr>
            <w:r>
              <w:rPr>
                <w:rFonts w:ascii="Times New Roman" w:hAnsi="Times New Roman"/>
                <w:sz w:val="20"/>
              </w:rPr>
              <w:t xml:space="preserve">40,302 </w:t>
            </w:r>
          </w:p>
        </w:tc>
        <w:tc>
          <w:tcPr>
            <w:tcW w:w="1000" w:type="dxa"/>
            <w:vAlign w:val="top"/>
          </w:tcPr>
          <w:p>
            <w:pPr>
              <w:spacing w:before="0" w:after="0" w:line="408" w:lineRule="exact"/>
              <w:ind w:left="0" w:right="0" w:firstLine="0"/>
              <w:jc w:val="center"/>
            </w:pPr>
            <w:r>
              <w:rPr>
                <w:rFonts w:ascii="Times New Roman" w:hAnsi="Times New Roman"/>
                <w:sz w:val="20"/>
              </w:rPr>
              <w:t xml:space="preserve">43,533 </w:t>
            </w:r>
          </w:p>
        </w:tc>
        <w:tc>
          <w:tcPr>
            <w:tcW w:w="1000" w:type="dxa"/>
            <w:vAlign w:val="top"/>
          </w:tcPr>
          <w:p>
            <w:pPr>
              <w:spacing w:before="0" w:after="0" w:line="408" w:lineRule="exact"/>
              <w:ind w:left="0" w:right="0" w:firstLine="0"/>
              <w:jc w:val="center"/>
            </w:pPr>
            <w:r>
              <w:rPr>
                <w:rFonts w:ascii="Times New Roman" w:hAnsi="Times New Roman"/>
                <w:sz w:val="20"/>
              </w:rPr>
              <w:t xml:space="preserve">45,662 </w:t>
            </w:r>
          </w:p>
        </w:tc>
        <w:tc>
          <w:tcPr>
            <w:tcW w:w="1000" w:type="dxa"/>
            <w:vAlign w:val="top"/>
          </w:tcPr>
          <w:p>
            <w:pPr>
              <w:spacing w:before="0" w:after="0" w:line="408" w:lineRule="exact"/>
              <w:ind w:left="0" w:right="0" w:firstLine="0"/>
              <w:jc w:val="center"/>
            </w:pPr>
            <w:r>
              <w:rPr>
                <w:rFonts w:ascii="Times New Roman" w:hAnsi="Times New Roman"/>
                <w:sz w:val="20"/>
              </w:rPr>
              <w:t xml:space="preserve">44,210 </w:t>
            </w:r>
          </w:p>
        </w:tc>
        <w:tc>
          <w:tcPr>
            <w:tcW w:w="1000" w:type="dxa"/>
            <w:vAlign w:val="top"/>
          </w:tcPr>
          <w:p>
            <w:pPr>
              <w:spacing w:before="0" w:after="0" w:line="408" w:lineRule="exact"/>
              <w:ind w:left="0" w:right="0" w:firstLine="0"/>
              <w:jc w:val="center"/>
            </w:pPr>
            <w:r>
              <w:rPr>
                <w:rFonts w:ascii="Times New Roman" w:hAnsi="Times New Roman"/>
                <w:sz w:val="20"/>
              </w:rPr>
              <w:t xml:space="preserve">47,439 </w:t>
            </w:r>
          </w:p>
        </w:tc>
        <w:tc>
          <w:tcPr>
            <w:tcW w:w="1080" w:type="dxa"/>
            <w:vAlign w:val="top"/>
          </w:tcPr>
          <w:p>
            <w:pPr>
              <w:spacing w:before="0" w:after="0" w:line="408" w:lineRule="exact"/>
              <w:ind w:left="0" w:right="0" w:firstLine="0"/>
              <w:jc w:val="center"/>
            </w:pPr>
            <w:r>
              <w:rPr>
                <w:rFonts w:ascii="Times New Roman" w:hAnsi="Times New Roman"/>
                <w:sz w:val="20"/>
              </w:rPr>
              <w:t xml:space="preserve">49,569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center"/>
            </w:pPr>
            <w:r>
              <w:rPr>
                <w:rFonts w:ascii="Times New Roman" w:hAnsi="Times New Roman"/>
                <w:sz w:val="20"/>
              </w:rPr>
              <w:t xml:space="preserve">37,573 </w:t>
            </w:r>
          </w:p>
        </w:tc>
        <w:tc>
          <w:tcPr>
            <w:tcW w:w="1000" w:type="dxa"/>
            <w:vAlign w:val="top"/>
          </w:tcPr>
          <w:p>
            <w:pPr>
              <w:spacing w:before="0" w:after="0" w:line="408" w:lineRule="exact"/>
              <w:ind w:left="0" w:right="0" w:firstLine="0"/>
              <w:jc w:val="center"/>
            </w:pPr>
            <w:r>
              <w:rPr>
                <w:rFonts w:ascii="Times New Roman" w:hAnsi="Times New Roman"/>
                <w:sz w:val="20"/>
              </w:rPr>
              <w:t xml:space="preserve">38,613 </w:t>
            </w:r>
          </w:p>
        </w:tc>
        <w:tc>
          <w:tcPr>
            <w:tcW w:w="1000" w:type="dxa"/>
            <w:vAlign w:val="top"/>
          </w:tcPr>
          <w:p>
            <w:pPr>
              <w:spacing w:before="0" w:after="0" w:line="408" w:lineRule="exact"/>
              <w:ind w:left="0" w:right="0" w:firstLine="0"/>
              <w:jc w:val="center"/>
            </w:pPr>
            <w:r>
              <w:rPr>
                <w:rFonts w:ascii="Times New Roman" w:hAnsi="Times New Roman"/>
                <w:sz w:val="20"/>
              </w:rPr>
              <w:t xml:space="preserve">39,653 </w:t>
            </w:r>
          </w:p>
        </w:tc>
        <w:tc>
          <w:tcPr>
            <w:tcW w:w="1000" w:type="dxa"/>
            <w:vAlign w:val="top"/>
          </w:tcPr>
          <w:p>
            <w:pPr>
              <w:spacing w:before="0" w:after="0" w:line="408" w:lineRule="exact"/>
              <w:ind w:left="0" w:right="0" w:firstLine="0"/>
              <w:jc w:val="center"/>
            </w:pPr>
            <w:r>
              <w:rPr>
                <w:rFonts w:ascii="Times New Roman" w:hAnsi="Times New Roman"/>
                <w:sz w:val="20"/>
              </w:rPr>
              <w:t xml:space="preserve">40,855 </w:t>
            </w:r>
          </w:p>
        </w:tc>
        <w:tc>
          <w:tcPr>
            <w:tcW w:w="1000" w:type="dxa"/>
            <w:vAlign w:val="top"/>
          </w:tcPr>
          <w:p>
            <w:pPr>
              <w:spacing w:before="0" w:after="0" w:line="408" w:lineRule="exact"/>
              <w:ind w:left="0" w:right="0" w:firstLine="0"/>
              <w:jc w:val="center"/>
            </w:pPr>
            <w:r>
              <w:rPr>
                <w:rFonts w:ascii="Times New Roman" w:hAnsi="Times New Roman"/>
                <w:sz w:val="20"/>
              </w:rPr>
              <w:t xml:space="preserve">44,104 </w:t>
            </w:r>
          </w:p>
        </w:tc>
        <w:tc>
          <w:tcPr>
            <w:tcW w:w="1000" w:type="dxa"/>
            <w:vAlign w:val="top"/>
          </w:tcPr>
          <w:p>
            <w:pPr>
              <w:spacing w:before="0" w:after="0" w:line="408" w:lineRule="exact"/>
              <w:ind w:left="0" w:right="0" w:firstLine="0"/>
              <w:jc w:val="center"/>
            </w:pPr>
            <w:r>
              <w:rPr>
                <w:rFonts w:ascii="Times New Roman" w:hAnsi="Times New Roman"/>
                <w:sz w:val="20"/>
              </w:rPr>
              <w:t xml:space="preserve">46,250 </w:t>
            </w:r>
          </w:p>
        </w:tc>
        <w:tc>
          <w:tcPr>
            <w:tcW w:w="1000" w:type="dxa"/>
            <w:vAlign w:val="top"/>
          </w:tcPr>
          <w:p>
            <w:pPr>
              <w:spacing w:before="0" w:after="0" w:line="408" w:lineRule="exact"/>
              <w:ind w:left="0" w:right="0" w:firstLine="0"/>
              <w:jc w:val="center"/>
            </w:pPr>
            <w:r>
              <w:rPr>
                <w:rFonts w:ascii="Times New Roman" w:hAnsi="Times New Roman"/>
                <w:sz w:val="20"/>
              </w:rPr>
              <w:t xml:space="preserve">44,686 </w:t>
            </w:r>
          </w:p>
        </w:tc>
        <w:tc>
          <w:tcPr>
            <w:tcW w:w="1000" w:type="dxa"/>
            <w:vAlign w:val="top"/>
          </w:tcPr>
          <w:p>
            <w:pPr>
              <w:spacing w:before="0" w:after="0" w:line="408" w:lineRule="exact"/>
              <w:ind w:left="0" w:right="0" w:firstLine="0"/>
              <w:jc w:val="center"/>
            </w:pPr>
            <w:r>
              <w:rPr>
                <w:rFonts w:ascii="Times New Roman" w:hAnsi="Times New Roman"/>
                <w:sz w:val="20"/>
              </w:rPr>
              <w:t xml:space="preserve">47,936 </w:t>
            </w:r>
          </w:p>
        </w:tc>
        <w:tc>
          <w:tcPr>
            <w:tcW w:w="1080" w:type="dxa"/>
            <w:vAlign w:val="top"/>
          </w:tcPr>
          <w:p>
            <w:pPr>
              <w:spacing w:before="0" w:after="0" w:line="408" w:lineRule="exact"/>
              <w:ind w:left="0" w:right="0" w:firstLine="0"/>
              <w:jc w:val="center"/>
            </w:pPr>
            <w:r>
              <w:rPr>
                <w:rFonts w:ascii="Times New Roman" w:hAnsi="Times New Roman"/>
                <w:sz w:val="20"/>
              </w:rPr>
              <w:t xml:space="preserve">50,082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center"/>
            </w:pPr>
            <w:r>
              <w:rPr>
                <w:rFonts w:ascii="Times New Roman" w:hAnsi="Times New Roman"/>
                <w:sz w:val="20"/>
              </w:rPr>
              <w:t xml:space="preserve">38,051 </w:t>
            </w:r>
          </w:p>
        </w:tc>
        <w:tc>
          <w:tcPr>
            <w:tcW w:w="1000" w:type="dxa"/>
            <w:vAlign w:val="top"/>
          </w:tcPr>
          <w:p>
            <w:pPr>
              <w:spacing w:before="0" w:after="0" w:line="408" w:lineRule="exact"/>
              <w:ind w:left="0" w:right="0" w:firstLine="0"/>
              <w:jc w:val="center"/>
            </w:pPr>
            <w:r>
              <w:rPr>
                <w:rFonts w:ascii="Times New Roman" w:hAnsi="Times New Roman"/>
                <w:sz w:val="20"/>
              </w:rPr>
              <w:t xml:space="preserve">39,096 </w:t>
            </w:r>
          </w:p>
        </w:tc>
        <w:tc>
          <w:tcPr>
            <w:tcW w:w="1000" w:type="dxa"/>
            <w:vAlign w:val="top"/>
          </w:tcPr>
          <w:p>
            <w:pPr>
              <w:spacing w:before="0" w:after="0" w:line="408" w:lineRule="exact"/>
              <w:ind w:left="0" w:right="0" w:firstLine="0"/>
              <w:jc w:val="center"/>
            </w:pPr>
            <w:r>
              <w:rPr>
                <w:rFonts w:ascii="Times New Roman" w:hAnsi="Times New Roman"/>
                <w:sz w:val="20"/>
              </w:rPr>
              <w:t xml:space="preserve">40,146 </w:t>
            </w:r>
          </w:p>
        </w:tc>
        <w:tc>
          <w:tcPr>
            <w:tcW w:w="1000" w:type="dxa"/>
            <w:vAlign w:val="top"/>
          </w:tcPr>
          <w:p>
            <w:pPr>
              <w:spacing w:before="0" w:after="0" w:line="408" w:lineRule="exact"/>
              <w:ind w:left="0" w:right="0" w:firstLine="0"/>
              <w:jc w:val="center"/>
            </w:pPr>
            <w:r>
              <w:rPr>
                <w:rFonts w:ascii="Times New Roman" w:hAnsi="Times New Roman"/>
                <w:sz w:val="20"/>
              </w:rPr>
              <w:t xml:space="preserve">41,415 </w:t>
            </w:r>
          </w:p>
        </w:tc>
        <w:tc>
          <w:tcPr>
            <w:tcW w:w="1000" w:type="dxa"/>
            <w:vAlign w:val="top"/>
          </w:tcPr>
          <w:p>
            <w:pPr>
              <w:spacing w:before="0" w:after="0" w:line="408" w:lineRule="exact"/>
              <w:ind w:left="0" w:right="0" w:firstLine="0"/>
              <w:jc w:val="center"/>
            </w:pPr>
            <w:r>
              <w:rPr>
                <w:rFonts w:ascii="Times New Roman" w:hAnsi="Times New Roman"/>
                <w:sz w:val="20"/>
              </w:rPr>
              <w:t xml:space="preserve">44,652 </w:t>
            </w:r>
          </w:p>
        </w:tc>
        <w:tc>
          <w:tcPr>
            <w:tcW w:w="1000" w:type="dxa"/>
            <w:vAlign w:val="top"/>
          </w:tcPr>
          <w:p>
            <w:pPr>
              <w:spacing w:before="0" w:after="0" w:line="408" w:lineRule="exact"/>
              <w:ind w:left="0" w:right="0" w:firstLine="0"/>
              <w:jc w:val="center"/>
            </w:pPr>
            <w:r>
              <w:rPr>
                <w:rFonts w:ascii="Times New Roman" w:hAnsi="Times New Roman"/>
                <w:sz w:val="20"/>
              </w:rPr>
              <w:t xml:space="preserve">46,841 </w:t>
            </w:r>
          </w:p>
        </w:tc>
        <w:tc>
          <w:tcPr>
            <w:tcW w:w="1000" w:type="dxa"/>
            <w:vAlign w:val="top"/>
          </w:tcPr>
          <w:p>
            <w:pPr>
              <w:spacing w:before="0" w:after="0" w:line="408" w:lineRule="exact"/>
              <w:ind w:left="0" w:right="0" w:firstLine="0"/>
              <w:jc w:val="center"/>
            </w:pPr>
            <w:r>
              <w:rPr>
                <w:rFonts w:ascii="Times New Roman" w:hAnsi="Times New Roman"/>
                <w:sz w:val="20"/>
              </w:rPr>
              <w:t xml:space="preserve">45,170 </w:t>
            </w:r>
          </w:p>
        </w:tc>
        <w:tc>
          <w:tcPr>
            <w:tcW w:w="1000" w:type="dxa"/>
            <w:vAlign w:val="top"/>
          </w:tcPr>
          <w:p>
            <w:pPr>
              <w:spacing w:before="0" w:after="0" w:line="408" w:lineRule="exact"/>
              <w:ind w:left="0" w:right="0" w:firstLine="0"/>
              <w:jc w:val="center"/>
            </w:pPr>
            <w:r>
              <w:rPr>
                <w:rFonts w:ascii="Times New Roman" w:hAnsi="Times New Roman"/>
                <w:sz w:val="20"/>
              </w:rPr>
              <w:t xml:space="preserve">48,409 </w:t>
            </w:r>
          </w:p>
        </w:tc>
        <w:tc>
          <w:tcPr>
            <w:tcW w:w="1080" w:type="dxa"/>
            <w:vAlign w:val="top"/>
          </w:tcPr>
          <w:p>
            <w:pPr>
              <w:spacing w:before="0" w:after="0" w:line="408" w:lineRule="exact"/>
              <w:ind w:left="0" w:right="0" w:firstLine="0"/>
              <w:jc w:val="center"/>
            </w:pPr>
            <w:r>
              <w:rPr>
                <w:rFonts w:ascii="Times New Roman" w:hAnsi="Times New Roman"/>
                <w:sz w:val="20"/>
              </w:rPr>
              <w:t xml:space="preserve">50,597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center"/>
            </w:pPr>
            <w:r>
              <w:rPr>
                <w:rFonts w:ascii="Times New Roman" w:hAnsi="Times New Roman"/>
                <w:sz w:val="20"/>
              </w:rPr>
              <w:t xml:space="preserve">38,542 </w:t>
            </w:r>
          </w:p>
        </w:tc>
        <w:tc>
          <w:tcPr>
            <w:tcW w:w="1000" w:type="dxa"/>
            <w:vAlign w:val="top"/>
          </w:tcPr>
          <w:p>
            <w:pPr>
              <w:spacing w:before="0" w:after="0" w:line="408" w:lineRule="exact"/>
              <w:ind w:left="0" w:right="0" w:firstLine="0"/>
              <w:jc w:val="center"/>
            </w:pPr>
            <w:r>
              <w:rPr>
                <w:rFonts w:ascii="Times New Roman" w:hAnsi="Times New Roman"/>
                <w:sz w:val="20"/>
              </w:rPr>
              <w:t xml:space="preserve">39,565 </w:t>
            </w:r>
          </w:p>
        </w:tc>
        <w:tc>
          <w:tcPr>
            <w:tcW w:w="1000" w:type="dxa"/>
            <w:vAlign w:val="top"/>
          </w:tcPr>
          <w:p>
            <w:pPr>
              <w:spacing w:before="0" w:after="0" w:line="408" w:lineRule="exact"/>
              <w:ind w:left="0" w:right="0" w:firstLine="0"/>
              <w:jc w:val="center"/>
            </w:pPr>
            <w:r>
              <w:rPr>
                <w:rFonts w:ascii="Times New Roman" w:hAnsi="Times New Roman"/>
                <w:sz w:val="20"/>
              </w:rPr>
              <w:t xml:space="preserve">40,650 </w:t>
            </w:r>
          </w:p>
        </w:tc>
        <w:tc>
          <w:tcPr>
            <w:tcW w:w="1000" w:type="dxa"/>
            <w:vAlign w:val="top"/>
          </w:tcPr>
          <w:p>
            <w:pPr>
              <w:spacing w:before="0" w:after="0" w:line="408" w:lineRule="exact"/>
              <w:ind w:left="0" w:right="0" w:firstLine="0"/>
              <w:jc w:val="center"/>
            </w:pPr>
            <w:r>
              <w:rPr>
                <w:rFonts w:ascii="Times New Roman" w:hAnsi="Times New Roman"/>
                <w:sz w:val="20"/>
              </w:rPr>
              <w:t xml:space="preserve">41,982 </w:t>
            </w:r>
          </w:p>
        </w:tc>
        <w:tc>
          <w:tcPr>
            <w:tcW w:w="1000" w:type="dxa"/>
            <w:vAlign w:val="top"/>
          </w:tcPr>
          <w:p>
            <w:pPr>
              <w:spacing w:before="0" w:after="0" w:line="408" w:lineRule="exact"/>
              <w:ind w:left="0" w:right="0" w:firstLine="0"/>
              <w:jc w:val="center"/>
            </w:pPr>
            <w:r>
              <w:rPr>
                <w:rFonts w:ascii="Times New Roman" w:hAnsi="Times New Roman"/>
                <w:sz w:val="20"/>
              </w:rPr>
              <w:t xml:space="preserve">45,204 </w:t>
            </w:r>
          </w:p>
        </w:tc>
        <w:tc>
          <w:tcPr>
            <w:tcW w:w="1000" w:type="dxa"/>
            <w:vAlign w:val="top"/>
          </w:tcPr>
          <w:p>
            <w:pPr>
              <w:spacing w:before="0" w:after="0" w:line="408" w:lineRule="exact"/>
              <w:ind w:left="0" w:right="0" w:firstLine="0"/>
              <w:jc w:val="center"/>
            </w:pPr>
            <w:r>
              <w:rPr>
                <w:rFonts w:ascii="Times New Roman" w:hAnsi="Times New Roman"/>
                <w:sz w:val="20"/>
              </w:rPr>
              <w:t xml:space="preserve">47,404 </w:t>
            </w:r>
          </w:p>
        </w:tc>
        <w:tc>
          <w:tcPr>
            <w:tcW w:w="1000" w:type="dxa"/>
            <w:vAlign w:val="top"/>
          </w:tcPr>
          <w:p>
            <w:pPr>
              <w:spacing w:before="0" w:after="0" w:line="408" w:lineRule="exact"/>
              <w:ind w:left="0" w:right="0" w:firstLine="0"/>
              <w:jc w:val="center"/>
            </w:pPr>
            <w:r>
              <w:rPr>
                <w:rFonts w:ascii="Times New Roman" w:hAnsi="Times New Roman"/>
                <w:sz w:val="20"/>
              </w:rPr>
              <w:t xml:space="preserve">45,666 </w:t>
            </w:r>
          </w:p>
        </w:tc>
        <w:tc>
          <w:tcPr>
            <w:tcW w:w="1000" w:type="dxa"/>
            <w:vAlign w:val="top"/>
          </w:tcPr>
          <w:p>
            <w:pPr>
              <w:spacing w:before="0" w:after="0" w:line="408" w:lineRule="exact"/>
              <w:ind w:left="0" w:right="0" w:firstLine="0"/>
              <w:jc w:val="center"/>
            </w:pPr>
            <w:r>
              <w:rPr>
                <w:rFonts w:ascii="Times New Roman" w:hAnsi="Times New Roman"/>
                <w:sz w:val="20"/>
              </w:rPr>
              <w:t xml:space="preserve">48,888 </w:t>
            </w:r>
          </w:p>
        </w:tc>
        <w:tc>
          <w:tcPr>
            <w:tcW w:w="1080" w:type="dxa"/>
            <w:vAlign w:val="top"/>
          </w:tcPr>
          <w:p>
            <w:pPr>
              <w:spacing w:before="0" w:after="0" w:line="408" w:lineRule="exact"/>
              <w:ind w:left="0" w:right="0" w:firstLine="0"/>
              <w:jc w:val="center"/>
            </w:pPr>
            <w:r>
              <w:rPr>
                <w:rFonts w:ascii="Times New Roman" w:hAnsi="Times New Roman"/>
                <w:sz w:val="20"/>
              </w:rPr>
              <w:t xml:space="preserve">51,087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center"/>
            </w:pPr>
            <w:r>
              <w:rPr>
                <w:rFonts w:ascii="Times New Roman" w:hAnsi="Times New Roman"/>
                <w:sz w:val="20"/>
              </w:rPr>
              <w:t xml:space="preserve">39,405 </w:t>
            </w:r>
          </w:p>
        </w:tc>
        <w:tc>
          <w:tcPr>
            <w:tcW w:w="1000" w:type="dxa"/>
            <w:vAlign w:val="top"/>
          </w:tcPr>
          <w:p>
            <w:pPr>
              <w:spacing w:before="0" w:after="0" w:line="408" w:lineRule="exact"/>
              <w:ind w:left="0" w:right="0" w:firstLine="0"/>
              <w:jc w:val="center"/>
            </w:pPr>
            <w:r>
              <w:rPr>
                <w:rFonts w:ascii="Times New Roman" w:hAnsi="Times New Roman"/>
                <w:sz w:val="20"/>
              </w:rPr>
              <w:t xml:space="preserve">40,443 </w:t>
            </w:r>
          </w:p>
        </w:tc>
        <w:tc>
          <w:tcPr>
            <w:tcW w:w="1000" w:type="dxa"/>
            <w:vAlign w:val="top"/>
          </w:tcPr>
          <w:p>
            <w:pPr>
              <w:spacing w:before="0" w:after="0" w:line="408" w:lineRule="exact"/>
              <w:ind w:left="0" w:right="0" w:firstLine="0"/>
              <w:jc w:val="center"/>
            </w:pPr>
            <w:r>
              <w:rPr>
                <w:rFonts w:ascii="Times New Roman" w:hAnsi="Times New Roman"/>
                <w:sz w:val="20"/>
              </w:rPr>
              <w:t xml:space="preserve">41,543 </w:t>
            </w:r>
          </w:p>
        </w:tc>
        <w:tc>
          <w:tcPr>
            <w:tcW w:w="1000" w:type="dxa"/>
            <w:vAlign w:val="top"/>
          </w:tcPr>
          <w:p>
            <w:pPr>
              <w:spacing w:before="0" w:after="0" w:line="408" w:lineRule="exact"/>
              <w:ind w:left="0" w:right="0" w:firstLine="0"/>
              <w:jc w:val="center"/>
            </w:pPr>
            <w:r>
              <w:rPr>
                <w:rFonts w:ascii="Times New Roman" w:hAnsi="Times New Roman"/>
                <w:sz w:val="20"/>
              </w:rPr>
              <w:t xml:space="preserve">42,947 </w:t>
            </w:r>
          </w:p>
        </w:tc>
        <w:tc>
          <w:tcPr>
            <w:tcW w:w="1000" w:type="dxa"/>
            <w:vAlign w:val="top"/>
          </w:tcPr>
          <w:p>
            <w:pPr>
              <w:spacing w:before="0" w:after="0" w:line="408" w:lineRule="exact"/>
              <w:ind w:left="0" w:right="0" w:firstLine="0"/>
              <w:jc w:val="center"/>
            </w:pPr>
            <w:r>
              <w:rPr>
                <w:rFonts w:ascii="Times New Roman" w:hAnsi="Times New Roman"/>
                <w:sz w:val="20"/>
              </w:rPr>
              <w:t xml:space="preserve">46,218 </w:t>
            </w:r>
          </w:p>
        </w:tc>
        <w:tc>
          <w:tcPr>
            <w:tcW w:w="1000" w:type="dxa"/>
            <w:vAlign w:val="top"/>
          </w:tcPr>
          <w:p>
            <w:pPr>
              <w:spacing w:before="0" w:after="0" w:line="408" w:lineRule="exact"/>
              <w:ind w:left="0" w:right="0" w:firstLine="0"/>
              <w:jc w:val="center"/>
            </w:pPr>
            <w:r>
              <w:rPr>
                <w:rFonts w:ascii="Times New Roman" w:hAnsi="Times New Roman"/>
                <w:sz w:val="20"/>
              </w:rPr>
              <w:t xml:space="preserve">48,478 </w:t>
            </w:r>
          </w:p>
        </w:tc>
        <w:tc>
          <w:tcPr>
            <w:tcW w:w="1000" w:type="dxa"/>
            <w:vAlign w:val="top"/>
          </w:tcPr>
          <w:p>
            <w:pPr>
              <w:spacing w:before="0" w:after="0" w:line="408" w:lineRule="exact"/>
              <w:ind w:left="0" w:right="0" w:firstLine="0"/>
              <w:jc w:val="center"/>
            </w:pPr>
            <w:r>
              <w:rPr>
                <w:rFonts w:ascii="Times New Roman" w:hAnsi="Times New Roman"/>
                <w:sz w:val="20"/>
              </w:rPr>
              <w:t xml:space="preserve">46,595</w:t>
            </w:r>
          </w:p>
        </w:tc>
        <w:tc>
          <w:tcPr>
            <w:tcW w:w="1000" w:type="dxa"/>
            <w:vAlign w:val="top"/>
          </w:tcPr>
          <w:p>
            <w:pPr>
              <w:spacing w:before="0" w:after="0" w:line="408" w:lineRule="exact"/>
              <w:ind w:left="0" w:right="0" w:firstLine="0"/>
              <w:jc w:val="center"/>
            </w:pPr>
            <w:r>
              <w:rPr>
                <w:rFonts w:ascii="Times New Roman" w:hAnsi="Times New Roman"/>
                <w:sz w:val="20"/>
              </w:rPr>
              <w:t xml:space="preserve">49,863 </w:t>
            </w:r>
          </w:p>
        </w:tc>
        <w:tc>
          <w:tcPr>
            <w:tcW w:w="1080" w:type="dxa"/>
            <w:vAlign w:val="top"/>
          </w:tcPr>
          <w:p>
            <w:pPr>
              <w:spacing w:before="0" w:after="0" w:line="408" w:lineRule="exact"/>
              <w:ind w:left="0" w:right="0" w:firstLine="0"/>
              <w:jc w:val="center"/>
            </w:pPr>
            <w:r>
              <w:rPr>
                <w:rFonts w:ascii="Times New Roman" w:hAnsi="Times New Roman"/>
                <w:sz w:val="20"/>
              </w:rPr>
              <w:t xml:space="preserve">52,125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center"/>
            </w:pPr>
            <w:r>
              <w:rPr>
                <w:rFonts w:ascii="Times New Roman" w:hAnsi="Times New Roman"/>
                <w:sz w:val="20"/>
              </w:rPr>
              <w:t xml:space="preserve">40,669 </w:t>
            </w:r>
          </w:p>
        </w:tc>
        <w:tc>
          <w:tcPr>
            <w:tcW w:w="1000" w:type="dxa"/>
            <w:vAlign w:val="top"/>
          </w:tcPr>
          <w:p>
            <w:pPr>
              <w:spacing w:before="0" w:after="0" w:line="408" w:lineRule="exact"/>
              <w:ind w:left="0" w:right="0" w:firstLine="0"/>
              <w:jc w:val="center"/>
            </w:pPr>
            <w:r>
              <w:rPr>
                <w:rFonts w:ascii="Times New Roman" w:hAnsi="Times New Roman"/>
                <w:sz w:val="20"/>
              </w:rPr>
              <w:t xml:space="preserve">41,763 </w:t>
            </w:r>
          </w:p>
        </w:tc>
        <w:tc>
          <w:tcPr>
            <w:tcW w:w="1000" w:type="dxa"/>
            <w:vAlign w:val="top"/>
          </w:tcPr>
          <w:p>
            <w:pPr>
              <w:spacing w:before="0" w:after="0" w:line="408" w:lineRule="exact"/>
              <w:ind w:left="0" w:right="0" w:firstLine="0"/>
              <w:jc w:val="center"/>
            </w:pPr>
            <w:r>
              <w:rPr>
                <w:rFonts w:ascii="Times New Roman" w:hAnsi="Times New Roman"/>
                <w:sz w:val="20"/>
              </w:rPr>
              <w:t xml:space="preserve">42,889 </w:t>
            </w:r>
          </w:p>
        </w:tc>
        <w:tc>
          <w:tcPr>
            <w:tcW w:w="1000" w:type="dxa"/>
            <w:vAlign w:val="top"/>
          </w:tcPr>
          <w:p>
            <w:pPr>
              <w:spacing w:before="0" w:after="0" w:line="408" w:lineRule="exact"/>
              <w:ind w:left="0" w:right="0" w:firstLine="0"/>
              <w:jc w:val="center"/>
            </w:pPr>
            <w:r>
              <w:rPr>
                <w:rFonts w:ascii="Times New Roman" w:hAnsi="Times New Roman"/>
                <w:sz w:val="20"/>
              </w:rPr>
              <w:t xml:space="preserve">44,410 </w:t>
            </w:r>
          </w:p>
        </w:tc>
        <w:tc>
          <w:tcPr>
            <w:tcW w:w="1000" w:type="dxa"/>
            <w:vAlign w:val="top"/>
          </w:tcPr>
          <w:p>
            <w:pPr>
              <w:spacing w:before="0" w:after="0" w:line="408" w:lineRule="exact"/>
              <w:ind w:left="0" w:right="0" w:firstLine="0"/>
              <w:jc w:val="center"/>
            </w:pPr>
            <w:r>
              <w:rPr>
                <w:rFonts w:ascii="Times New Roman" w:hAnsi="Times New Roman"/>
                <w:sz w:val="20"/>
              </w:rPr>
              <w:t xml:space="preserve">47,724 </w:t>
            </w:r>
          </w:p>
        </w:tc>
        <w:tc>
          <w:tcPr>
            <w:tcW w:w="1000" w:type="dxa"/>
            <w:vAlign w:val="top"/>
          </w:tcPr>
          <w:p>
            <w:pPr>
              <w:spacing w:before="0" w:after="0" w:line="408" w:lineRule="exact"/>
              <w:ind w:left="0" w:right="0" w:firstLine="0"/>
              <w:jc w:val="center"/>
            </w:pPr>
            <w:r>
              <w:rPr>
                <w:rFonts w:ascii="Times New Roman" w:hAnsi="Times New Roman"/>
                <w:sz w:val="20"/>
              </w:rPr>
              <w:t xml:space="preserve">50,068 </w:t>
            </w:r>
          </w:p>
        </w:tc>
        <w:tc>
          <w:tcPr>
            <w:tcW w:w="1000" w:type="dxa"/>
            <w:vAlign w:val="top"/>
          </w:tcPr>
          <w:p>
            <w:pPr>
              <w:spacing w:before="0" w:after="0" w:line="408" w:lineRule="exact"/>
              <w:ind w:left="0" w:right="0" w:firstLine="0"/>
              <w:jc w:val="center"/>
            </w:pPr>
            <w:r>
              <w:rPr>
                <w:rFonts w:ascii="Times New Roman" w:hAnsi="Times New Roman"/>
                <w:sz w:val="20"/>
              </w:rPr>
              <w:t xml:space="preserve">48,056 </w:t>
            </w:r>
          </w:p>
        </w:tc>
        <w:tc>
          <w:tcPr>
            <w:tcW w:w="1000" w:type="dxa"/>
            <w:vAlign w:val="top"/>
          </w:tcPr>
          <w:p>
            <w:pPr>
              <w:spacing w:before="0" w:after="0" w:line="408" w:lineRule="exact"/>
              <w:ind w:left="0" w:right="0" w:firstLine="0"/>
              <w:jc w:val="center"/>
            </w:pPr>
            <w:r>
              <w:rPr>
                <w:rFonts w:ascii="Times New Roman" w:hAnsi="Times New Roman"/>
                <w:sz w:val="20"/>
              </w:rPr>
              <w:t xml:space="preserve">51,371 </w:t>
            </w:r>
          </w:p>
        </w:tc>
        <w:tc>
          <w:tcPr>
            <w:tcW w:w="1080" w:type="dxa"/>
            <w:vAlign w:val="top"/>
          </w:tcPr>
          <w:p>
            <w:pPr>
              <w:spacing w:before="0" w:after="0" w:line="408" w:lineRule="exact"/>
              <w:ind w:left="0" w:right="0" w:firstLine="0"/>
              <w:jc w:val="center"/>
            </w:pPr>
            <w:r>
              <w:rPr>
                <w:rFonts w:ascii="Times New Roman" w:hAnsi="Times New Roman"/>
                <w:sz w:val="20"/>
              </w:rPr>
              <w:t xml:space="preserve">53,714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43,131 </w:t>
            </w:r>
          </w:p>
        </w:tc>
        <w:tc>
          <w:tcPr>
            <w:tcW w:w="1000" w:type="dxa"/>
            <w:vAlign w:val="top"/>
          </w:tcPr>
          <w:p>
            <w:pPr>
              <w:spacing w:before="0" w:after="0" w:line="408" w:lineRule="exact"/>
              <w:ind w:left="0" w:right="0" w:firstLine="0"/>
              <w:jc w:val="center"/>
            </w:pPr>
            <w:r>
              <w:rPr>
                <w:rFonts w:ascii="Times New Roman" w:hAnsi="Times New Roman"/>
                <w:sz w:val="20"/>
              </w:rPr>
              <w:t xml:space="preserve">44,313 </w:t>
            </w:r>
          </w:p>
        </w:tc>
        <w:tc>
          <w:tcPr>
            <w:tcW w:w="1000" w:type="dxa"/>
            <w:vAlign w:val="top"/>
          </w:tcPr>
          <w:p>
            <w:pPr>
              <w:spacing w:before="0" w:after="0" w:line="408" w:lineRule="exact"/>
              <w:ind w:left="0" w:right="0" w:firstLine="0"/>
              <w:jc w:val="center"/>
            </w:pPr>
            <w:r>
              <w:rPr>
                <w:rFonts w:ascii="Times New Roman" w:hAnsi="Times New Roman"/>
                <w:sz w:val="20"/>
              </w:rPr>
              <w:t xml:space="preserve">45,888 </w:t>
            </w:r>
          </w:p>
        </w:tc>
        <w:tc>
          <w:tcPr>
            <w:tcW w:w="1000" w:type="dxa"/>
            <w:vAlign w:val="top"/>
          </w:tcPr>
          <w:p>
            <w:pPr>
              <w:spacing w:before="0" w:after="0" w:line="408" w:lineRule="exact"/>
              <w:ind w:left="0" w:right="0" w:firstLine="0"/>
              <w:jc w:val="center"/>
            </w:pPr>
            <w:r>
              <w:rPr>
                <w:rFonts w:ascii="Times New Roman" w:hAnsi="Times New Roman"/>
                <w:sz w:val="20"/>
              </w:rPr>
              <w:t xml:space="preserve">49,280 </w:t>
            </w:r>
          </w:p>
        </w:tc>
        <w:tc>
          <w:tcPr>
            <w:tcW w:w="1000" w:type="dxa"/>
            <w:vAlign w:val="top"/>
          </w:tcPr>
          <w:p>
            <w:pPr>
              <w:spacing w:before="0" w:after="0" w:line="408" w:lineRule="exact"/>
              <w:ind w:left="0" w:right="0" w:firstLine="0"/>
              <w:jc w:val="center"/>
            </w:pPr>
            <w:r>
              <w:rPr>
                <w:rFonts w:ascii="Times New Roman" w:hAnsi="Times New Roman"/>
                <w:sz w:val="20"/>
              </w:rPr>
              <w:t xml:space="preserve">51,703 </w:t>
            </w:r>
          </w:p>
        </w:tc>
        <w:tc>
          <w:tcPr>
            <w:tcW w:w="1000" w:type="dxa"/>
            <w:vAlign w:val="top"/>
          </w:tcPr>
          <w:p>
            <w:pPr>
              <w:spacing w:before="0" w:after="0" w:line="408" w:lineRule="exact"/>
              <w:ind w:left="0" w:right="0" w:firstLine="0"/>
              <w:jc w:val="center"/>
            </w:pPr>
            <w:r>
              <w:rPr>
                <w:rFonts w:ascii="Times New Roman" w:hAnsi="Times New Roman"/>
                <w:sz w:val="20"/>
              </w:rPr>
              <w:t xml:space="preserve">49,533 </w:t>
            </w:r>
          </w:p>
        </w:tc>
        <w:tc>
          <w:tcPr>
            <w:tcW w:w="1000" w:type="dxa"/>
            <w:vAlign w:val="top"/>
          </w:tcPr>
          <w:p>
            <w:pPr>
              <w:spacing w:before="0" w:after="0" w:line="408" w:lineRule="exact"/>
              <w:ind w:left="0" w:right="0" w:firstLine="0"/>
              <w:jc w:val="center"/>
            </w:pPr>
            <w:r>
              <w:rPr>
                <w:rFonts w:ascii="Times New Roman" w:hAnsi="Times New Roman"/>
                <w:sz w:val="20"/>
              </w:rPr>
              <w:t xml:space="preserve">52,926 </w:t>
            </w:r>
          </w:p>
        </w:tc>
        <w:tc>
          <w:tcPr>
            <w:tcW w:w="1080" w:type="dxa"/>
            <w:vAlign w:val="top"/>
          </w:tcPr>
          <w:p>
            <w:pPr>
              <w:spacing w:before="0" w:after="0" w:line="408" w:lineRule="exact"/>
              <w:ind w:left="0" w:right="0" w:firstLine="0"/>
              <w:jc w:val="center"/>
            </w:pPr>
            <w:r>
              <w:rPr>
                <w:rFonts w:ascii="Times New Roman" w:hAnsi="Times New Roman"/>
                <w:sz w:val="20"/>
              </w:rPr>
              <w:t xml:space="preserve">55,350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45,752 </w:t>
            </w:r>
          </w:p>
        </w:tc>
        <w:tc>
          <w:tcPr>
            <w:tcW w:w="1000" w:type="dxa"/>
            <w:vAlign w:val="top"/>
          </w:tcPr>
          <w:p>
            <w:pPr>
              <w:spacing w:before="0" w:after="0" w:line="408" w:lineRule="exact"/>
              <w:ind w:left="0" w:right="0" w:firstLine="0"/>
              <w:jc w:val="center"/>
            </w:pPr>
            <w:r>
              <w:rPr>
                <w:rFonts w:ascii="Times New Roman" w:hAnsi="Times New Roman"/>
                <w:sz w:val="20"/>
              </w:rPr>
              <w:t xml:space="preserve">47,442 </w:t>
            </w:r>
          </w:p>
        </w:tc>
        <w:tc>
          <w:tcPr>
            <w:tcW w:w="1000" w:type="dxa"/>
            <w:vAlign w:val="top"/>
          </w:tcPr>
          <w:p>
            <w:pPr>
              <w:spacing w:before="0" w:after="0" w:line="408" w:lineRule="exact"/>
              <w:ind w:left="0" w:right="0" w:firstLine="0"/>
              <w:jc w:val="center"/>
            </w:pPr>
            <w:r>
              <w:rPr>
                <w:rFonts w:ascii="Times New Roman" w:hAnsi="Times New Roman"/>
                <w:sz w:val="20"/>
              </w:rPr>
              <w:t xml:space="preserve">50,879 </w:t>
            </w:r>
          </w:p>
        </w:tc>
        <w:tc>
          <w:tcPr>
            <w:tcW w:w="1000" w:type="dxa"/>
            <w:vAlign w:val="top"/>
          </w:tcPr>
          <w:p>
            <w:pPr>
              <w:spacing w:before="0" w:after="0" w:line="408" w:lineRule="exact"/>
              <w:ind w:left="0" w:right="0" w:firstLine="0"/>
              <w:jc w:val="center"/>
            </w:pPr>
            <w:r>
              <w:rPr>
                <w:rFonts w:ascii="Times New Roman" w:hAnsi="Times New Roman"/>
                <w:sz w:val="20"/>
              </w:rPr>
              <w:t xml:space="preserve">53,383 </w:t>
            </w:r>
          </w:p>
        </w:tc>
        <w:tc>
          <w:tcPr>
            <w:tcW w:w="1000" w:type="dxa"/>
            <w:vAlign w:val="top"/>
          </w:tcPr>
          <w:p>
            <w:pPr>
              <w:spacing w:before="0" w:after="0" w:line="408" w:lineRule="exact"/>
              <w:ind w:left="0" w:right="0" w:firstLine="0"/>
              <w:jc w:val="center"/>
            </w:pPr>
            <w:r>
              <w:rPr>
                <w:rFonts w:ascii="Times New Roman" w:hAnsi="Times New Roman"/>
                <w:sz w:val="20"/>
              </w:rPr>
              <w:t xml:space="preserve">51,088 </w:t>
            </w:r>
          </w:p>
        </w:tc>
        <w:tc>
          <w:tcPr>
            <w:tcW w:w="1000" w:type="dxa"/>
            <w:vAlign w:val="top"/>
          </w:tcPr>
          <w:p>
            <w:pPr>
              <w:spacing w:before="0" w:after="0" w:line="408" w:lineRule="exact"/>
              <w:ind w:left="0" w:right="0" w:firstLine="0"/>
              <w:jc w:val="center"/>
            </w:pPr>
            <w:r>
              <w:rPr>
                <w:rFonts w:ascii="Times New Roman" w:hAnsi="Times New Roman"/>
                <w:sz w:val="20"/>
              </w:rPr>
              <w:t xml:space="preserve">54,526 </w:t>
            </w:r>
          </w:p>
        </w:tc>
        <w:tc>
          <w:tcPr>
            <w:tcW w:w="1080" w:type="dxa"/>
            <w:vAlign w:val="top"/>
          </w:tcPr>
          <w:p>
            <w:pPr>
              <w:spacing w:before="0" w:after="0" w:line="408" w:lineRule="exact"/>
              <w:ind w:left="0" w:right="0" w:firstLine="0"/>
              <w:jc w:val="center"/>
            </w:pPr>
            <w:r>
              <w:rPr>
                <w:rFonts w:ascii="Times New Roman" w:hAnsi="Times New Roman"/>
                <w:sz w:val="20"/>
              </w:rPr>
              <w:t xml:space="preserve">57,029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49,041 </w:t>
            </w:r>
          </w:p>
        </w:tc>
        <w:tc>
          <w:tcPr>
            <w:tcW w:w="1000" w:type="dxa"/>
            <w:vAlign w:val="top"/>
          </w:tcPr>
          <w:p>
            <w:pPr>
              <w:spacing w:before="0" w:after="0" w:line="408" w:lineRule="exact"/>
              <w:ind w:left="0" w:right="0" w:firstLine="0"/>
              <w:jc w:val="center"/>
            </w:pPr>
            <w:r>
              <w:rPr>
                <w:rFonts w:ascii="Times New Roman" w:hAnsi="Times New Roman"/>
                <w:sz w:val="20"/>
              </w:rPr>
              <w:t xml:space="preserve">52,553 </w:t>
            </w:r>
          </w:p>
        </w:tc>
        <w:tc>
          <w:tcPr>
            <w:tcW w:w="1000" w:type="dxa"/>
            <w:vAlign w:val="top"/>
          </w:tcPr>
          <w:p>
            <w:pPr>
              <w:spacing w:before="0" w:after="0" w:line="408" w:lineRule="exact"/>
              <w:ind w:left="0" w:right="0" w:firstLine="0"/>
              <w:jc w:val="center"/>
            </w:pPr>
            <w:r>
              <w:rPr>
                <w:rFonts w:ascii="Times New Roman" w:hAnsi="Times New Roman"/>
                <w:sz w:val="20"/>
              </w:rPr>
              <w:t xml:space="preserve">55,107 </w:t>
            </w:r>
          </w:p>
        </w:tc>
        <w:tc>
          <w:tcPr>
            <w:tcW w:w="1000" w:type="dxa"/>
            <w:vAlign w:val="top"/>
          </w:tcPr>
          <w:p>
            <w:pPr>
              <w:spacing w:before="0" w:after="0" w:line="408" w:lineRule="exact"/>
              <w:ind w:left="0" w:right="0" w:firstLine="0"/>
              <w:jc w:val="center"/>
            </w:pPr>
            <w:r>
              <w:rPr>
                <w:rFonts w:ascii="Times New Roman" w:hAnsi="Times New Roman"/>
                <w:sz w:val="20"/>
              </w:rPr>
              <w:t xml:space="preserve">52,687 </w:t>
            </w:r>
          </w:p>
        </w:tc>
        <w:tc>
          <w:tcPr>
            <w:tcW w:w="1000" w:type="dxa"/>
            <w:vAlign w:val="top"/>
          </w:tcPr>
          <w:p>
            <w:pPr>
              <w:spacing w:before="0" w:after="0" w:line="408" w:lineRule="exact"/>
              <w:ind w:left="0" w:right="0" w:firstLine="0"/>
              <w:jc w:val="center"/>
            </w:pPr>
            <w:r>
              <w:rPr>
                <w:rFonts w:ascii="Times New Roman" w:hAnsi="Times New Roman"/>
                <w:sz w:val="20"/>
              </w:rPr>
              <w:t xml:space="preserve">56,200 </w:t>
            </w:r>
          </w:p>
        </w:tc>
        <w:tc>
          <w:tcPr>
            <w:tcW w:w="1080" w:type="dxa"/>
            <w:vAlign w:val="top"/>
          </w:tcPr>
          <w:p>
            <w:pPr>
              <w:spacing w:before="0" w:after="0" w:line="408" w:lineRule="exact"/>
              <w:ind w:left="0" w:right="0" w:firstLine="0"/>
              <w:jc w:val="center"/>
            </w:pPr>
            <w:r>
              <w:rPr>
                <w:rFonts w:ascii="Times New Roman" w:hAnsi="Times New Roman"/>
                <w:sz w:val="20"/>
              </w:rPr>
              <w:t xml:space="preserve">58,753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50,590 </w:t>
            </w:r>
          </w:p>
        </w:tc>
        <w:tc>
          <w:tcPr>
            <w:tcW w:w="1000" w:type="dxa"/>
            <w:vAlign w:val="top"/>
          </w:tcPr>
          <w:p>
            <w:pPr>
              <w:spacing w:before="0" w:after="0" w:line="408" w:lineRule="exact"/>
              <w:ind w:left="0" w:right="0" w:firstLine="0"/>
              <w:jc w:val="center"/>
            </w:pPr>
            <w:r>
              <w:rPr>
                <w:rFonts w:ascii="Times New Roman" w:hAnsi="Times New Roman"/>
                <w:sz w:val="20"/>
              </w:rPr>
              <w:t xml:space="preserve">54,272 </w:t>
            </w:r>
          </w:p>
        </w:tc>
        <w:tc>
          <w:tcPr>
            <w:tcW w:w="1000" w:type="dxa"/>
            <w:vAlign w:val="top"/>
          </w:tcPr>
          <w:p>
            <w:pPr>
              <w:spacing w:before="0" w:after="0" w:line="408" w:lineRule="exact"/>
              <w:ind w:left="0" w:right="0" w:firstLine="0"/>
              <w:jc w:val="center"/>
            </w:pPr>
            <w:r>
              <w:rPr>
                <w:rFonts w:ascii="Times New Roman" w:hAnsi="Times New Roman"/>
                <w:sz w:val="20"/>
              </w:rPr>
              <w:t xml:space="preserve">56,903 </w:t>
            </w:r>
          </w:p>
        </w:tc>
        <w:tc>
          <w:tcPr>
            <w:tcW w:w="1000" w:type="dxa"/>
            <w:vAlign w:val="top"/>
          </w:tcPr>
          <w:p>
            <w:pPr>
              <w:spacing w:before="0" w:after="0" w:line="408" w:lineRule="exact"/>
              <w:ind w:left="0" w:right="0" w:firstLine="0"/>
              <w:jc w:val="center"/>
            </w:pPr>
            <w:r>
              <w:rPr>
                <w:rFonts w:ascii="Times New Roman" w:hAnsi="Times New Roman"/>
                <w:sz w:val="20"/>
              </w:rPr>
              <w:t xml:space="preserve">54,350 </w:t>
            </w:r>
          </w:p>
        </w:tc>
        <w:tc>
          <w:tcPr>
            <w:tcW w:w="1000" w:type="dxa"/>
            <w:vAlign w:val="top"/>
          </w:tcPr>
          <w:p>
            <w:pPr>
              <w:spacing w:before="0" w:after="0" w:line="408" w:lineRule="exact"/>
              <w:ind w:left="0" w:right="0" w:firstLine="0"/>
              <w:jc w:val="center"/>
            </w:pPr>
            <w:r>
              <w:rPr>
                <w:rFonts w:ascii="Times New Roman" w:hAnsi="Times New Roman"/>
                <w:sz w:val="20"/>
              </w:rPr>
              <w:t xml:space="preserve">57,918 </w:t>
            </w:r>
          </w:p>
        </w:tc>
        <w:tc>
          <w:tcPr>
            <w:tcW w:w="1080" w:type="dxa"/>
            <w:vAlign w:val="top"/>
          </w:tcPr>
          <w:p>
            <w:pPr>
              <w:spacing w:before="0" w:after="0" w:line="408" w:lineRule="exact"/>
              <w:ind w:left="0" w:right="0" w:firstLine="0"/>
              <w:jc w:val="center"/>
            </w:pPr>
            <w:r>
              <w:rPr>
                <w:rFonts w:ascii="Times New Roman" w:hAnsi="Times New Roman"/>
                <w:sz w:val="20"/>
              </w:rPr>
              <w:t xml:space="preserve">60,550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56,033 </w:t>
            </w:r>
          </w:p>
        </w:tc>
        <w:tc>
          <w:tcPr>
            <w:tcW w:w="1000" w:type="dxa"/>
            <w:vAlign w:val="top"/>
          </w:tcPr>
          <w:p>
            <w:pPr>
              <w:spacing w:before="0" w:after="0" w:line="408" w:lineRule="exact"/>
              <w:ind w:left="0" w:right="0" w:firstLine="0"/>
              <w:jc w:val="center"/>
            </w:pPr>
            <w:r>
              <w:rPr>
                <w:rFonts w:ascii="Times New Roman" w:hAnsi="Times New Roman"/>
                <w:sz w:val="20"/>
              </w:rPr>
              <w:t xml:space="preserve">58,742 </w:t>
            </w:r>
          </w:p>
        </w:tc>
        <w:tc>
          <w:tcPr>
            <w:tcW w:w="1000" w:type="dxa"/>
            <w:vAlign w:val="top"/>
          </w:tcPr>
          <w:p>
            <w:pPr>
              <w:spacing w:before="0" w:after="0" w:line="408" w:lineRule="exact"/>
              <w:ind w:left="0" w:right="0" w:firstLine="0"/>
              <w:jc w:val="center"/>
            </w:pPr>
            <w:r>
              <w:rPr>
                <w:rFonts w:ascii="Times New Roman" w:hAnsi="Times New Roman"/>
                <w:sz w:val="20"/>
              </w:rPr>
              <w:t xml:space="preserve">56,070 </w:t>
            </w:r>
          </w:p>
        </w:tc>
        <w:tc>
          <w:tcPr>
            <w:tcW w:w="1000" w:type="dxa"/>
            <w:vAlign w:val="top"/>
          </w:tcPr>
          <w:p>
            <w:pPr>
              <w:spacing w:before="0" w:after="0" w:line="408" w:lineRule="exact"/>
              <w:ind w:left="0" w:right="0" w:firstLine="0"/>
              <w:jc w:val="center"/>
            </w:pPr>
            <w:r>
              <w:rPr>
                <w:rFonts w:ascii="Times New Roman" w:hAnsi="Times New Roman"/>
                <w:sz w:val="20"/>
              </w:rPr>
              <w:t xml:space="preserve">59,679 </w:t>
            </w:r>
          </w:p>
        </w:tc>
        <w:tc>
          <w:tcPr>
            <w:tcW w:w="1080" w:type="dxa"/>
            <w:vAlign w:val="top"/>
          </w:tcPr>
          <w:p>
            <w:pPr>
              <w:spacing w:before="0" w:after="0" w:line="408" w:lineRule="exact"/>
              <w:ind w:left="0" w:right="0" w:firstLine="0"/>
              <w:jc w:val="center"/>
            </w:pPr>
            <w:r>
              <w:rPr>
                <w:rFonts w:ascii="Times New Roman" w:hAnsi="Times New Roman"/>
                <w:sz w:val="20"/>
              </w:rPr>
              <w:t xml:space="preserve">62,388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57,803 </w:t>
            </w:r>
          </w:p>
        </w:tc>
        <w:tc>
          <w:tcPr>
            <w:tcW w:w="1000" w:type="dxa"/>
            <w:vAlign w:val="top"/>
          </w:tcPr>
          <w:p>
            <w:pPr>
              <w:spacing w:before="0" w:after="0" w:line="408" w:lineRule="exact"/>
              <w:ind w:left="0" w:right="0" w:firstLine="0"/>
              <w:jc w:val="center"/>
            </w:pPr>
            <w:r>
              <w:rPr>
                <w:rFonts w:ascii="Times New Roman" w:hAnsi="Times New Roman"/>
                <w:sz w:val="20"/>
              </w:rPr>
              <w:t xml:space="preserve">60,651 </w:t>
            </w:r>
          </w:p>
        </w:tc>
        <w:tc>
          <w:tcPr>
            <w:tcW w:w="1000" w:type="dxa"/>
            <w:vAlign w:val="top"/>
          </w:tcPr>
          <w:p>
            <w:pPr>
              <w:spacing w:before="0" w:after="0" w:line="408" w:lineRule="exact"/>
              <w:ind w:left="0" w:right="0" w:firstLine="0"/>
              <w:jc w:val="center"/>
            </w:pPr>
            <w:r>
              <w:rPr>
                <w:rFonts w:ascii="Times New Roman" w:hAnsi="Times New Roman"/>
                <w:sz w:val="20"/>
              </w:rPr>
              <w:t xml:space="preserve">57,842 </w:t>
            </w:r>
          </w:p>
        </w:tc>
        <w:tc>
          <w:tcPr>
            <w:tcW w:w="1000" w:type="dxa"/>
            <w:vAlign w:val="top"/>
          </w:tcPr>
          <w:p>
            <w:pPr>
              <w:spacing w:before="0" w:after="0" w:line="408" w:lineRule="exact"/>
              <w:ind w:left="0" w:right="0" w:firstLine="0"/>
              <w:jc w:val="center"/>
            </w:pPr>
            <w:r>
              <w:rPr>
                <w:rFonts w:ascii="Times New Roman" w:hAnsi="Times New Roman"/>
                <w:sz w:val="20"/>
              </w:rPr>
              <w:t xml:space="preserve">61,565 </w:t>
            </w:r>
          </w:p>
        </w:tc>
        <w:tc>
          <w:tcPr>
            <w:tcW w:w="1080" w:type="dxa"/>
            <w:vAlign w:val="top"/>
          </w:tcPr>
          <w:p>
            <w:pPr>
              <w:spacing w:before="0" w:after="0" w:line="408" w:lineRule="exact"/>
              <w:ind w:left="0" w:right="0" w:firstLine="0"/>
              <w:jc w:val="center"/>
            </w:pPr>
            <w:r>
              <w:rPr>
                <w:rFonts w:ascii="Times New Roman" w:hAnsi="Times New Roman"/>
                <w:sz w:val="20"/>
              </w:rPr>
              <w:t xml:space="preserve">64,297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15 </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59,307 </w:t>
            </w:r>
          </w:p>
        </w:tc>
        <w:tc>
          <w:tcPr>
            <w:tcW w:w="1000" w:type="dxa"/>
            <w:vAlign w:val="top"/>
          </w:tcPr>
          <w:p>
            <w:pPr>
              <w:spacing w:before="0" w:after="0" w:line="408" w:lineRule="exact"/>
              <w:ind w:left="0" w:right="0" w:firstLine="0"/>
              <w:jc w:val="center"/>
            </w:pPr>
            <w:r>
              <w:rPr>
                <w:rFonts w:ascii="Times New Roman" w:hAnsi="Times New Roman"/>
                <w:sz w:val="20"/>
              </w:rPr>
              <w:t xml:space="preserve">62,229 </w:t>
            </w:r>
          </w:p>
        </w:tc>
        <w:tc>
          <w:tcPr>
            <w:tcW w:w="1000" w:type="dxa"/>
            <w:vAlign w:val="top"/>
          </w:tcPr>
          <w:p>
            <w:pPr>
              <w:spacing w:before="0" w:after="0" w:line="408" w:lineRule="exact"/>
              <w:ind w:left="0" w:right="0" w:firstLine="0"/>
              <w:jc w:val="center"/>
            </w:pPr>
            <w:r>
              <w:rPr>
                <w:rFonts w:ascii="Times New Roman" w:hAnsi="Times New Roman"/>
                <w:sz w:val="20"/>
              </w:rPr>
              <w:t xml:space="preserve">59,345 </w:t>
            </w:r>
          </w:p>
        </w:tc>
        <w:tc>
          <w:tcPr>
            <w:tcW w:w="1000" w:type="dxa"/>
            <w:vAlign w:val="top"/>
          </w:tcPr>
          <w:p>
            <w:pPr>
              <w:spacing w:before="0" w:after="0" w:line="408" w:lineRule="exact"/>
              <w:ind w:left="0" w:right="0" w:firstLine="0"/>
              <w:jc w:val="center"/>
            </w:pPr>
            <w:r>
              <w:rPr>
                <w:rFonts w:ascii="Times New Roman" w:hAnsi="Times New Roman"/>
                <w:sz w:val="20"/>
              </w:rPr>
              <w:t xml:space="preserve">63,165 </w:t>
            </w:r>
          </w:p>
        </w:tc>
        <w:tc>
          <w:tcPr>
            <w:tcW w:w="1080" w:type="dxa"/>
            <w:vAlign w:val="top"/>
          </w:tcPr>
          <w:p>
            <w:pPr>
              <w:spacing w:before="0" w:after="0" w:line="408" w:lineRule="exact"/>
              <w:ind w:left="0" w:right="0" w:firstLine="0"/>
              <w:jc w:val="center"/>
            </w:pPr>
            <w:r>
              <w:rPr>
                <w:rFonts w:ascii="Times New Roman" w:hAnsi="Times New Roman"/>
                <w:sz w:val="20"/>
              </w:rPr>
              <w:t xml:space="preserve">65,969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60,493 </w:t>
            </w:r>
          </w:p>
        </w:tc>
        <w:tc>
          <w:tcPr>
            <w:tcW w:w="1000" w:type="dxa"/>
            <w:vAlign w:val="top"/>
          </w:tcPr>
          <w:p>
            <w:pPr>
              <w:spacing w:before="0" w:after="0" w:line="408" w:lineRule="exact"/>
              <w:ind w:left="0" w:right="0" w:firstLine="0"/>
              <w:jc w:val="center"/>
            </w:pPr>
            <w:r>
              <w:rPr>
                <w:rFonts w:ascii="Times New Roman" w:hAnsi="Times New Roman"/>
                <w:sz w:val="20"/>
              </w:rPr>
              <w:t xml:space="preserve">63,472 </w:t>
            </w:r>
          </w:p>
        </w:tc>
        <w:tc>
          <w:tcPr>
            <w:tcW w:w="1000" w:type="dxa"/>
            <w:vAlign w:val="top"/>
          </w:tcPr>
          <w:p>
            <w:pPr>
              <w:spacing w:before="0" w:after="0" w:line="408" w:lineRule="exact"/>
              <w:ind w:left="0" w:right="0" w:firstLine="0"/>
              <w:jc w:val="center"/>
            </w:pPr>
            <w:r>
              <w:rPr>
                <w:rFonts w:ascii="Times New Roman" w:hAnsi="Times New Roman"/>
                <w:sz w:val="20"/>
              </w:rPr>
              <w:t xml:space="preserve">60,532 </w:t>
            </w:r>
          </w:p>
        </w:tc>
        <w:tc>
          <w:tcPr>
            <w:tcW w:w="1000" w:type="dxa"/>
            <w:vAlign w:val="top"/>
          </w:tcPr>
          <w:p>
            <w:pPr>
              <w:spacing w:before="0" w:after="0" w:line="408" w:lineRule="exact"/>
              <w:ind w:left="0" w:right="0" w:firstLine="0"/>
              <w:jc w:val="center"/>
            </w:pPr>
            <w:r>
              <w:rPr>
                <w:rFonts w:ascii="Times New Roman" w:hAnsi="Times New Roman"/>
                <w:sz w:val="20"/>
              </w:rPr>
              <w:t xml:space="preserve">64,429 </w:t>
            </w:r>
          </w:p>
        </w:tc>
        <w:tc>
          <w:tcPr>
            <w:tcW w:w="1080" w:type="dxa"/>
            <w:vAlign w:val="top"/>
          </w:tcPr>
          <w:p>
            <w:pPr>
              <w:spacing w:before="0" w:after="0" w:line="408" w:lineRule="exact"/>
              <w:ind w:left="0" w:right="0" w:firstLine="0"/>
              <w:jc w:val="center"/>
            </w:pPr>
            <w:r>
              <w:rPr>
                <w:rFonts w:ascii="Times New Roman" w:hAnsi="Times New Roman"/>
                <w:sz w:val="20"/>
              </w:rPr>
              <w:t xml:space="preserve">67,288 </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$131,553,000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$269,385,000</w:t>
      </w:r>
    </w:p>
    <w:p>
      <w:pPr>
        <w:tabs>
          <w:tab w:val="right" w:leader="dot" w:pos="9936"/>
        </w:tabs>
        <w:ind w:left="0" w:right="0" w:firstLine="1440"/>
      </w:pPr>
      <w:r>
        <w:rPr/>
        <w:t xml:space="preserve">TOTAL APPROPRIATION</w:t>
      </w:r>
      <w:r>
        <w:tab/>
      </w:r>
      <w:r>
        <w:rPr/>
        <w:t xml:space="preserve">$400,938,000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salary increase of 3.0 percent effective September 1, 2015, and another 1.8 percent increase effective September 1, 2016, which is inclusive of the annual cost-of-living adjustments required under Initiative Measure No. 732.</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 Allocations for these salary adjustments shall be provided to all districts that are not grandfathered to receive salary allocations above the statewide salary allocation schedule, and to certain grandfathered districts to the extent necessary to ensure that salary allocations for districts that are currently grandfathered do not fall below the statewide salary allocation schedule.</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$768.00 per month for the 2015-16 school year and $768.00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$446,687,000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$448,118,000</w:t>
      </w:r>
    </w:p>
    <w:p>
      <w:pPr>
        <w:tabs>
          <w:tab w:val="right" w:leader="dot" w:pos="9936"/>
        </w:tabs>
        <w:ind w:left="0" w:right="0" w:firstLine="1440"/>
      </w:pPr>
      <w:r>
        <w:rPr/>
        <w:t xml:space="preserve">TOTAL APPROPRIATION</w:t>
      </w:r>
      <w:r>
        <w:tab/>
      </w:r>
      <w:r>
        <w:rPr/>
        <w:t xml:space="preserve">$894,805,000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$698,000 of the general fund</w:t>
      </w:r>
      <w:r>
        <w:rPr>
          <w:rFonts w:ascii="Times New Roman" w:hAnsi="Times New Roman"/>
        </w:rPr>
        <w:t xml:space="preserve">—</w:t>
      </w:r>
      <w:r>
        <w:rPr/>
        <w:t xml:space="preserve">state appropriation for fiscal year 2016 and $698,000 of the general fund</w:t>
      </w:r>
      <w:r>
        <w:rPr>
          <w:rFonts w:ascii="Times New Roman" w:hAnsi="Times New Roman"/>
        </w:rPr>
        <w:t xml:space="preserve">—</w:t>
      </w:r>
      <w:r>
        <w:rPr/>
        <w:t xml:space="preserve">state appropriation for fiscal year 2017 are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2016 and fiscal year 2017. Adjustments also may not exceed the difference between the district's school year 2013-14 allocation and the district's expected cost allocation. These adjustments are outside the program of basic education.</w:t>
      </w:r>
    </w:p>
    <w:p>
      <w:pPr>
        <w:spacing w:before="0" w:after="0" w:line="408" w:lineRule="exact"/>
        <w:ind w:left="0" w:right="0" w:firstLine="576"/>
        <w:jc w:val="left"/>
      </w:pPr>
      <w:r>
        <w:rPr/>
        <w:t xml:space="preserve">(4)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$545,554,000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0" w:after="0" w:line="408" w:lineRule="exact"/>
        <w:ind w:left="0" w:right="0" w:firstLine="576"/>
        <w:jc w:val="left"/>
      </w:pPr>
      <w:r>
        <w:rPr/>
        <w:t xml:space="preserve">(2) $2,500,000 of the general fund</w:t>
      </w:r>
      <w:r>
        <w:rPr>
          <w:rFonts w:ascii="Times New Roman" w:hAnsi="Times New Roman"/>
        </w:rPr>
        <w:t xml:space="preserve">—</w:t>
      </w:r>
      <w:r>
        <w:rPr/>
        <w:t xml:space="preserve">state appropriation for fiscal year 2016 and $2,500,000 of the general fund</w:t>
      </w:r>
      <w:r>
        <w:rPr>
          <w:rFonts w:ascii="Times New Roman" w:hAnsi="Times New Roman"/>
        </w:rPr>
        <w:t xml:space="preserve">—</w:t>
      </w:r>
      <w:r>
        <w:rPr/>
        <w:t xml:space="preserve">state appropriation for fiscal year 2017 are provided solely for the office of the superintendent of public instruction to offer grants to high needs elementary schools to implement breakfast after the bell programs. Elementary schools are eligible to apply if they have an enrollment of seventy percent or more students eligible for free and reduced-price meals in the prior school year and provide a program in which breakfast is offered to students after the beginning of the school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$811,324,000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$892,898,000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$476,386,000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$2,235,302,000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and high poverty elementary schools as provided under section 502(4); and guidance counselors in prototypical middle schools and high poverty middle schools as provided under section 502(2)(a), which enhancements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July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2016 and $252,000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development and support of a best practices clearing house for special education instructional strategies for parents, schools, and districts.  The best practices clearing house shall be developed jointly with the special education advisory council established under WAC 392-172A-07060.</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training an additional twenty leaders per year in special education administration at the University of Washington-Bothell.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$8,197,000</w:t>
      </w:r>
    </w:p>
    <w:p>
      <w:pPr>
        <w:tabs>
          <w:tab w:val="right" w:leader="dot" w:pos="9936"/>
        </w:tabs>
        <w:ind w:left="0" w:right="0" w:firstLine="1440"/>
      </w:pPr>
      <w:r>
        <w:rPr/>
        <w:t xml:space="preserve">TOTAL APPROPRIATION</w:t>
      </w:r>
      <w:r>
        <w:tab/>
      </w:r>
      <w:r>
        <w:rPr/>
        <w:t xml:space="preserve">$16,435,000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$363,057,000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$386,975,000</w:t>
      </w:r>
    </w:p>
    <w:p>
      <w:pPr>
        <w:tabs>
          <w:tab w:val="right" w:leader="dot" w:pos="9936"/>
        </w:tabs>
        <w:ind w:left="0" w:right="0" w:firstLine="1440"/>
      </w:pPr>
      <w:r>
        <w:rPr/>
        <w:t xml:space="preserve">TOTAL APPROPRIATION</w:t>
      </w:r>
      <w:r>
        <w:tab/>
      </w:r>
      <w:r>
        <w:rPr/>
        <w:t xml:space="preserve">$750,032,000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3.1 percent from the 2014-15 school year to the 2015-16 school year and 7.9 percent from the 2015-16 school year to the 2016-17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$14,131,000</w:t>
      </w:r>
    </w:p>
    <w:p>
      <w:pPr>
        <w:tabs>
          <w:tab w:val="right" w:leader="dot" w:pos="9936"/>
        </w:tabs>
        <w:ind w:left="0" w:right="0" w:firstLine="1440"/>
      </w:pPr>
      <w:r>
        <w:rPr/>
        <w:t xml:space="preserve">TOTAL APPROPRIATION</w:t>
      </w:r>
      <w:r>
        <w:tab/>
      </w:r>
      <w:r>
        <w:rPr/>
        <w:t xml:space="preserve">$28,182,000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$786,000 of the general fund</w:t>
      </w:r>
      <w:r>
        <w:rPr>
          <w:rFonts w:ascii="Times New Roman" w:hAnsi="Times New Roman"/>
        </w:rPr>
        <w:t xml:space="preserve">—</w:t>
      </w:r>
      <w:r>
        <w:rPr/>
        <w:t xml:space="preserve">state appropriation for fiscal year 2016 and $786,000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$10,135,000</w:t>
      </w:r>
    </w:p>
    <w:p>
      <w:pPr>
        <w:tabs>
          <w:tab w:val="right" w:leader="dot" w:pos="9936"/>
        </w:tabs>
        <w:ind w:left="0" w:right="0" w:firstLine="1440"/>
      </w:pPr>
      <w:r>
        <w:rPr/>
        <w:t xml:space="preserve">TOTAL APPROPRIATION</w:t>
      </w:r>
      <w:r>
        <w:tab/>
      </w:r>
      <w:r>
        <w:rPr/>
        <w:t xml:space="preserve">$20,088,000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$115,904,000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$128,705,000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$1,614,000</w:t>
      </w:r>
    </w:p>
    <w:p>
      <w:pPr>
        <w:tabs>
          <w:tab w:val="right" w:leader="dot" w:pos="9936"/>
        </w:tabs>
        <w:ind w:left="0" w:right="0" w:firstLine="1440"/>
      </w:pPr>
      <w:r>
        <w:rPr/>
        <w:t xml:space="preserve">TOTAL APPROPRIATION</w:t>
      </w:r>
      <w:r>
        <w:tab/>
      </w:r>
      <w:r>
        <w:rPr/>
        <w:t xml:space="preserve">$341,642,000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$22,158,000 of the general fund</w:t>
      </w:r>
      <w:r>
        <w:rPr>
          <w:rFonts w:ascii="Times New Roman" w:hAnsi="Times New Roman"/>
        </w:rPr>
        <w:t xml:space="preserve">—</w:t>
      </w:r>
      <w:r>
        <w:rPr/>
        <w:t xml:space="preserve">state appropriation for fiscal year 2016, $22,951,000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consistent with chapter 28A.655 RCW as amended by House Bill No. ... or Senate Bill No. ... (Z-..../15) (efficient high school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$49,877,000 of the general fund</w:t>
      </w:r>
      <w:r>
        <w:rPr>
          <w:rFonts w:ascii="Times New Roman" w:hAnsi="Times New Roman"/>
        </w:rPr>
        <w:t xml:space="preserve">—</w:t>
      </w:r>
      <w:r>
        <w:rPr/>
        <w:t xml:space="preserve">state appropriation for fiscal year 2016 and $53,807,000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$5,615 per teacher in the 2015-16 school year and a bonus of $5,711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$1,310,000 of the general fund</w:t>
      </w:r>
      <w:r>
        <w:rPr>
          <w:rFonts w:ascii="Times New Roman" w:hAnsi="Times New Roman"/>
        </w:rPr>
        <w:t xml:space="preserve">—</w:t>
      </w:r>
      <w:r>
        <w:rPr/>
        <w:t xml:space="preserve">state appropriation for fiscal year 2016 and $1,310,000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2016 and $1,277,000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$500,000 of the 2016 appropriation and $500,000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$8,486,000 of the general fund</w:t>
      </w:r>
      <w:r>
        <w:rPr>
          <w:rFonts w:ascii="Times New Roman" w:hAnsi="Times New Roman"/>
        </w:rPr>
        <w:t xml:space="preserve">—</w:t>
      </w:r>
      <w:r>
        <w:rPr/>
        <w:t xml:space="preserve">state appropriation for fiscal year 2016 and $15,460,000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$8,235,000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grants to school districts to offset the costs for low-income fourth and fifth grade students to participate in outdoor education experiences. Experiences may include, but are not limited to, overnight programs at state parks or environmental learning centers. Priority shall be given to districts expanding services or implementing new programs, rather than supplanting existing district costs.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contract with a non-profit organization to integrate next generation science standards and common core standards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(27) $4,500,000 of the general fund</w:t>
      </w:r>
      <w:r>
        <w:rPr>
          <w:rFonts w:ascii="Times New Roman" w:hAnsi="Times New Roman"/>
        </w:rPr>
        <w:t xml:space="preserve">—</w:t>
      </w:r>
      <w:r>
        <w:rPr/>
        <w:t xml:space="preserve">state appropriation for fiscal year 2016 and $4,500,000 of the general fund</w:t>
      </w:r>
      <w:r>
        <w:rPr>
          <w:rFonts w:ascii="Times New Roman" w:hAnsi="Times New Roman"/>
        </w:rPr>
        <w:t xml:space="preserve">—</w:t>
      </w:r>
      <w:r>
        <w:rPr/>
        <w:t xml:space="preserve">state appropriation for fiscal year 2017 are provided solely for college in the high school programs grants to defray costs for students eligible for free or reduced-price lunch. Eligible districts must offer college in the high school programs consistent with RCW 28A.600.290. Funding shall be provided for each eligible student at a rate of $65 per college credit up to 10 college credits a school year, consistent with the eligibility provided in House Bill No. ..... or Senate Bill No. ..... (Z-...../15) (dual credit opportunities provided by public institutions of higher education).</w:t>
      </w:r>
    </w:p>
    <w:p>
      <w:pPr>
        <w:spacing w:before="0" w:after="0" w:line="408" w:lineRule="exact"/>
        <w:ind w:left="0" w:right="0" w:firstLine="576"/>
        <w:jc w:val="left"/>
      </w:pPr>
      <w:r>
        <w:rPr/>
        <w:t xml:space="preserve">(28)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aerospace manufacturing academies for high school graduates to be offered the summer after graduation. Programs eligible for funding must provide short-term twelve-week training leading to either direct employment in the aerospace industry or an aerospace apprenticeship. The office of the superintendent of public instruction must determine the rules for the programs in conjunction with the aerospace joint apprenticeship committee and the state board for community and technical colleges.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$72,172,000</w:t>
      </w:r>
    </w:p>
    <w:p>
      <w:pPr>
        <w:tabs>
          <w:tab w:val="right" w:leader="dot" w:pos="9936"/>
        </w:tabs>
        <w:ind w:left="0" w:right="0" w:firstLine="1440"/>
      </w:pPr>
      <w:r>
        <w:rPr/>
        <w:t xml:space="preserve">TOTAL APPROPRIATION</w:t>
      </w:r>
      <w:r>
        <w:tab/>
      </w:r>
      <w:r>
        <w:rPr/>
        <w:t xml:space="preserve">$311,968,000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1.44 percent for school year 2015-16 and 1.41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$235,820,000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$239,403,000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$448,508,000</w:t>
      </w:r>
    </w:p>
    <w:p>
      <w:pPr>
        <w:tabs>
          <w:tab w:val="right" w:leader="dot" w:pos="9936"/>
        </w:tabs>
        <w:ind w:left="0" w:right="0" w:firstLine="1440"/>
      </w:pPr>
      <w:r>
        <w:rPr/>
        <w:t xml:space="preserve">TOTAL APPROPRIATION</w:t>
      </w:r>
      <w:r>
        <w:tab/>
      </w:r>
      <w:r>
        <w:rPr/>
        <w:t xml:space="preserve">$923,731,000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For the 2015-16 and 2016-17 school years, the superintendent shall allocate additional funding to school districts specifically to assist students at high-poverty high schools with supplemental instruction and activities that assist students in earning a high school diploma. This additional allocation for high-poverty high schools is an enhancement within the program of the basic education. For the purposes of this subsection, an eligible high-poverty high school is a school where over fifty percent of the students in grades nine through twelve were eligible for free and reduced-price meals in the prior school year. Funding in this section may be used for allowable activities under chapter 28A.165 RCW and also to support career mentoring. Districts may receive funds only after submitting an approved plan to the office of the superintendent of public instruction that addresses how the new funding will be used to improve graduation rates. The plans must include, but are not limited to, addressing student absenteeism, discipline actions, and lack of accumulated high school credits necessary for grade progression or graduation. In calculating the additional allocations, the superintendent shall assume the following averages: (A) Additional instruction of 1.000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 (4)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$358,000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$1,607,000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12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For the purposes of chapter 28B.15 RCW as amended by House Bill No. .... or Senate Bill No. .... (Z-..../15) (modifying provisions related to tuition setting authority), the omnibus appropriations act provides no increase in tuition levels for resident undergraduate students over the amounts charged to resident undergraduate students for the prior year.</w:t>
      </w:r>
    </w:p>
    <w:p>
      <w:pPr>
        <w:spacing w:before="0" w:after="0" w:line="408" w:lineRule="exact"/>
        <w:ind w:left="0" w:right="0" w:firstLine="576"/>
        <w:jc w:val="left"/>
      </w:pPr>
      <w:r>
        <w:rPr/>
        <w:t xml:space="preserve">(2)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(3) Appropriations in sections 606 through 611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(1) For the purposes of chapter 28B.15 RCW as amended by House Bill No. .... or Senate Bill No. .... (Z-..../15) (modifying provisions related to tuition setting authority), appropriations in the omnibus appropriations act provides no increase in tuition levels for resident undergraduate students over the amounts charged to resident undergraduate students for the prior year.</w:t>
      </w:r>
    </w:p>
    <w:p>
      <w:pPr>
        <w:spacing w:before="0" w:after="0" w:line="408" w:lineRule="exact"/>
        <w:ind w:left="0" w:right="0" w:firstLine="576"/>
        <w:jc w:val="left"/>
      </w:pPr>
      <w:r>
        <w:rPr/>
        <w:t xml:space="preserve">(2) For the 2015-16 and 2016-17 academic years, the state board shall not increase tuition fees charged to resident undergraduates enrolled in upper division applied baccalaureate programs as specified in subsection (2) of this section.</w:t>
      </w:r>
    </w:p>
    <w:p>
      <w:pPr>
        <w:spacing w:before="0" w:after="0" w:line="408" w:lineRule="exact"/>
        <w:ind w:left="0" w:right="0" w:firstLine="576"/>
        <w:jc w:val="left"/>
      </w:pPr>
      <w:r>
        <w:rPr/>
        <w:t xml:space="preserve">(3) Appropriations in section 605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$667,746,000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$680,149,000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$17,548,000</w:t>
      </w:r>
    </w:p>
    <w:p>
      <w:pPr>
        <w:tabs>
          <w:tab w:val="right" w:leader="dot" w:pos="9936"/>
        </w:tabs>
        <w:ind w:left="0" w:right="0" w:firstLine="1440"/>
      </w:pPr>
      <w:r>
        <w:rPr/>
        <w:t xml:space="preserve">TOTAL APPROPRIATION</w:t>
      </w:r>
      <w:r>
        <w:tab/>
      </w:r>
      <w:r>
        <w:rPr/>
        <w:t xml:space="preserve">$1,365,443,000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$2,725,000 of the general fund</w:t>
      </w:r>
      <w:r>
        <w:rPr>
          <w:rFonts w:ascii="Times New Roman" w:hAnsi="Times New Roman"/>
        </w:rPr>
        <w:t xml:space="preserve">—</w:t>
      </w:r>
      <w:r>
        <w:rPr/>
        <w:t xml:space="preserve">state appropriation for fiscal year 2016 and $2,725,000 of the general fund</w:t>
      </w:r>
      <w:r>
        <w:rPr>
          <w:rFonts w:ascii="Times New Roman" w:hAnsi="Times New Roman"/>
        </w:rPr>
        <w:t xml:space="preserve">—</w:t>
      </w:r>
      <w:r>
        <w:rPr/>
        <w:t xml:space="preserve">state appropriation for fiscal year 2017 are provided solely for administration and customized training contracts through the job skills program. The state board must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$255,000 of the general fund</w:t>
      </w:r>
      <w:r>
        <w:rPr>
          <w:rFonts w:ascii="Times New Roman" w:hAnsi="Times New Roman"/>
        </w:rPr>
        <w:t xml:space="preserve">—</w:t>
      </w:r>
      <w:r>
        <w:rPr/>
        <w:t xml:space="preserve">state appropriation for fiscal year 2016 and $255,000 of the general fund</w:t>
      </w:r>
      <w:r>
        <w:rPr>
          <w:rFonts w:ascii="Times New Roman" w:hAnsi="Times New Roman"/>
        </w:rPr>
        <w:t xml:space="preserve">—</w:t>
      </w:r>
      <w:r>
        <w:rPr/>
        <w:t xml:space="preserve">state appropriation for fiscal year 2017 are provided solely for continued support of a maritime industries safety training program at south Seattle community college.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2016 and $5,250,000 of the general fund</w:t>
      </w:r>
      <w:r>
        <w:rPr>
          <w:rFonts w:ascii="Times New Roman" w:hAnsi="Times New Roman"/>
        </w:rPr>
        <w:t xml:space="preserve">—</w:t>
      </w:r>
      <w:r>
        <w:rPr/>
        <w:t xml:space="preserve">state appropriation for fiscal year 2017 are provided solely for the student achievement initiative.</w:t>
      </w:r>
    </w:p>
    <w:p>
      <w:pPr>
        <w:spacing w:before="0" w:after="0" w:line="408" w:lineRule="exact"/>
        <w:ind w:left="0" w:right="0" w:firstLine="576"/>
        <w:jc w:val="left"/>
      </w:pPr>
      <w:r>
        <w:rPr/>
        <w:t xml:space="preserve">(6)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for Seattle central college's expansion of allied health programs.</w:t>
      </w:r>
    </w:p>
    <w:p>
      <w:pPr>
        <w:spacing w:before="0" w:after="0" w:line="408" w:lineRule="exact"/>
        <w:ind w:left="0" w:right="0" w:firstLine="576"/>
        <w:jc w:val="left"/>
      </w:pPr>
      <w:r>
        <w:rPr/>
        <w:t xml:space="preserve">(7) $1,410,000 of the general fund</w:t>
      </w:r>
      <w:r>
        <w:rPr>
          <w:rFonts w:ascii="Times New Roman" w:hAnsi="Times New Roman"/>
        </w:rPr>
        <w:t xml:space="preserve">—</w:t>
      </w:r>
      <w:r>
        <w:rPr/>
        <w:t xml:space="preserve">state appropriation for fiscal year 2016 and $1,410,000 of the general fund</w:t>
      </w:r>
      <w:r>
        <w:rPr>
          <w:rFonts w:ascii="Times New Roman" w:hAnsi="Times New Roman"/>
        </w:rPr>
        <w:t xml:space="preserve">—</w:t>
      </w:r>
      <w:r>
        <w:rPr/>
        <w:t xml:space="preserve">state appropriation for fiscal year 2017 are provided solely to expand the mathematics engineering science achievement community college program.</w:t>
      </w:r>
    </w:p>
    <w:p>
      <w:pPr>
        <w:spacing w:before="0" w:after="0" w:line="408" w:lineRule="exact"/>
        <w:ind w:left="0" w:right="0" w:firstLine="576"/>
        <w:jc w:val="left"/>
      </w:pPr>
      <w:r>
        <w:rPr/>
        <w:t xml:space="preserve">(8) Pursuant to aerospace industry appropriations (chapter 1, Laws of 2013 3rd sp. sess.), $8,000,000 of the general fund</w:t>
      </w:r>
      <w:r>
        <w:rPr>
          <w:rFonts w:ascii="Times New Roman" w:hAnsi="Times New Roman"/>
        </w:rPr>
        <w:t xml:space="preserve">—</w:t>
      </w:r>
      <w:r>
        <w:rPr/>
        <w:t xml:space="preserve">state appropriation for fiscal year 2016 and $8,000,000 of the general fund</w:t>
      </w:r>
      <w:r>
        <w:rPr>
          <w:rFonts w:ascii="Times New Roman" w:hAnsi="Times New Roman"/>
        </w:rPr>
        <w:t xml:space="preserve">—</w:t>
      </w:r>
      <w:r>
        <w:rPr/>
        <w:t xml:space="preserve">state appropriation for fiscal year 2017 are provided solely to maintain one thousand full-time equivalent students high demand aerospace enrollments for the 2015-16 and 2016-17 academic years in programs and at sites recommended by the Washington aerospace and advanced manufacturing pipeline advisory committee or its successor committee.</w:t>
      </w:r>
    </w:p>
    <w:p>
      <w:pPr>
        <w:spacing w:before="0" w:after="0" w:line="408" w:lineRule="exact"/>
        <w:ind w:left="0" w:right="0" w:firstLine="576"/>
        <w:jc w:val="left"/>
      </w:pPr>
      <w:r>
        <w:rPr/>
        <w:t xml:space="preserve">(9)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(10)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Washington state labor education and research center at south Seattle college and the labor archives of Washington. The state board for community and technical colleges must enter into a contract with the labor archives of Washington for $200,000 each fiscal year of the 2015-2017 fiscal biennium.</w:t>
      </w:r>
    </w:p>
    <w:p>
      <w:pPr>
        <w:spacing w:before="0" w:after="0" w:line="408" w:lineRule="exact"/>
        <w:ind w:left="0" w:right="0" w:firstLine="576"/>
        <w:jc w:val="left"/>
      </w:pPr>
      <w:r>
        <w:rPr/>
        <w:t xml:space="preserve">(11) $3,950,000 of the general fund</w:t>
      </w:r>
      <w:r>
        <w:rPr>
          <w:rFonts w:ascii="Times New Roman" w:hAnsi="Times New Roman"/>
        </w:rPr>
        <w:t xml:space="preserve">—</w:t>
      </w:r>
      <w:r>
        <w:rPr/>
        <w:t xml:space="preserve">state appropriation for fiscal year 2016 and $3,950,000 of the general fund</w:t>
      </w:r>
      <w:r>
        <w:rPr>
          <w:rFonts w:ascii="Times New Roman" w:hAnsi="Times New Roman"/>
        </w:rPr>
        <w:t xml:space="preserve">—</w:t>
      </w:r>
      <w:r>
        <w:rPr/>
        <w:t xml:space="preserve">state appropriation for fiscal year 2017 are provided solely for registered aerospace and advanced manufacturing apprenticeship programs in Washington state. The state board for community and technical colleges must operate in conjunction with the aerospace joint apprenticeship committee for implementation of these funds.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2016 and $2,500,000 of the general fund</w:t>
      </w:r>
      <w:r>
        <w:rPr>
          <w:rFonts w:ascii="Times New Roman" w:hAnsi="Times New Roman"/>
        </w:rPr>
        <w:t xml:space="preserve">—</w:t>
      </w:r>
      <w:r>
        <w:rPr/>
        <w:t xml:space="preserve">state appropriation for fiscal year 2017 are provided solely for the integrated basic education and skills training registered program.</w:t>
      </w:r>
    </w:p>
    <w:p>
      <w:pPr>
        <w:spacing w:before="0" w:after="0" w:line="408" w:lineRule="exact"/>
        <w:ind w:left="0" w:right="0" w:firstLine="576"/>
        <w:jc w:val="left"/>
      </w:pPr>
      <w:r>
        <w:rPr/>
        <w:t xml:space="preserve">(13) $2,500,000 of the general fund</w:t>
      </w:r>
      <w:r>
        <w:rPr>
          <w:rFonts w:ascii="Times New Roman" w:hAnsi="Times New Roman"/>
        </w:rPr>
        <w:t xml:space="preserve">—</w:t>
      </w:r>
      <w:r>
        <w:rPr/>
        <w:t xml:space="preserve">state appropriation for fiscal year 2016 and $2,500,000 of the general fund</w:t>
      </w:r>
      <w:r>
        <w:rPr>
          <w:rFonts w:ascii="Times New Roman" w:hAnsi="Times New Roman"/>
        </w:rPr>
        <w:t xml:space="preserve">—</w:t>
      </w:r>
      <w:r>
        <w:rPr/>
        <w:t xml:space="preserve">state appropriation for fiscal year 2017 are provided solely to support adult basic education programs.</w:t>
      </w:r>
    </w:p>
    <w:p>
      <w:pPr>
        <w:spacing w:before="0" w:after="0" w:line="408" w:lineRule="exact"/>
        <w:ind w:left="0" w:right="0" w:firstLine="576"/>
        <w:jc w:val="left"/>
      </w:pPr>
      <w:r>
        <w:rPr/>
        <w:t xml:space="preserve">(14)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(15) The state board for community and technical colleges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$270,947,000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$274,109,000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$1,198,000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$396,000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$7,145,000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$6,741,000</w:t>
      </w:r>
    </w:p>
    <w:p>
      <w:pPr>
        <w:spacing w:before="0" w:after="0" w:line="408" w:lineRule="exact"/>
        <w:ind w:left="0" w:right="0" w:firstLine="0"/>
        <w:jc w:val="left"/>
        <w:tabs>
          <w:tab w:val="right" w:leader="dot" w:pos="9936"/>
        </w:tabs>
      </w:pPr>
      <w:r>
        <w:rPr/>
        <w:t xml:space="preserve">Aquatics Lands Enhancement Account</w:t>
      </w:r>
      <w:r>
        <w:rPr>
          <w:rFonts w:ascii="Times New Roman" w:hAnsi="Times New Roman"/>
        </w:rPr>
        <w:t xml:space="preserve">—</w:t>
      </w:r>
      <w:r>
        <w:rPr/>
        <w:t xml:space="preserve">State Appropriation</w:t>
      </w:r>
      <w:r>
        <w:tab/>
      </w:r>
      <w:r>
        <w:rPr/>
        <w:t xml:space="preserve">$1,550,000</w:t>
      </w:r>
    </w:p>
    <w:p>
      <w:pPr>
        <w:tabs>
          <w:tab w:val="right" w:leader="dot" w:pos="9936"/>
        </w:tabs>
        <w:ind w:left="0" w:right="0" w:firstLine="1440"/>
      </w:pPr>
      <w:r>
        <w:rPr/>
        <w:t xml:space="preserve">TOTAL APPROPRIATION</w:t>
      </w:r>
      <w:r>
        <w:tab/>
      </w:r>
      <w:r>
        <w:rPr/>
        <w:t xml:space="preserve">$565,096,000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university of forest resources.</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ongoing support of the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(4)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(5) Within existing resources the University of Washington may: (a)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(6)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climate impacts group at the university.</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institute of protein design to support the commercialization of translational projects.</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$186,444,000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$189,729,000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$773,000</w:t>
      </w:r>
    </w:p>
    <w:p>
      <w:pPr>
        <w:tabs>
          <w:tab w:val="right" w:leader="dot" w:pos="9936"/>
        </w:tabs>
        <w:ind w:left="0" w:right="0" w:firstLine="1440"/>
      </w:pPr>
      <w:r>
        <w:rPr/>
        <w:t xml:space="preserve">TOTAL APPROPRIATION</w:t>
      </w:r>
      <w:r>
        <w:tab/>
      </w:r>
      <w:r>
        <w:rPr/>
        <w:t xml:space="preserve">$376,946,000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(4)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to the extension energy program for implementation of modifications to the renewable energy cost recovery incentive program established under RCW 82.16.120.</w:t>
      </w:r>
    </w:p>
    <w:p>
      <w:pPr>
        <w:spacing w:before="0" w:after="0" w:line="408" w:lineRule="exact"/>
        <w:ind w:left="0" w:right="0" w:firstLine="576"/>
        <w:jc w:val="left"/>
      </w:pPr>
      <w:r>
        <w:rPr/>
        <w:t xml:space="preserve">(5) $1,300,000 of the general fund</w:t>
      </w:r>
      <w:r>
        <w:rPr>
          <w:rFonts w:ascii="Times New Roman" w:hAnsi="Times New Roman"/>
        </w:rPr>
        <w:t xml:space="preserve">—</w:t>
      </w:r>
      <w:r>
        <w:rPr/>
        <w:t xml:space="preserve">state appropriation for fiscal year 2016 and $1,300,000 of the general fund</w:t>
      </w:r>
      <w:r>
        <w:rPr>
          <w:rFonts w:ascii="Times New Roman" w:hAnsi="Times New Roman"/>
        </w:rPr>
        <w:t xml:space="preserve">—</w:t>
      </w:r>
      <w:r>
        <w:rPr/>
        <w:t xml:space="preserve">state appropriation for fiscal year 2017 are provided solely to the extension energy program to expand voluntary energy and engineering audit programs. Within these amounts, $800,000 is provided each year for the industrial energy services center and $500,000 is provided each year for the farm energy program.</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$43,469,000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$44,111,000</w:t>
      </w:r>
    </w:p>
    <w:p>
      <w:pPr>
        <w:tabs>
          <w:tab w:val="right" w:leader="dot" w:pos="9936"/>
        </w:tabs>
        <w:ind w:left="0" w:right="0" w:firstLine="1440"/>
      </w:pPr>
      <w:r>
        <w:rPr/>
        <w:t xml:space="preserve">TOTAL APPROPRIATION</w:t>
      </w:r>
      <w:r>
        <w:tab/>
      </w:r>
      <w:r>
        <w:rPr/>
        <w:t xml:space="preserve">$87,580,000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$43,188,000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$43,900,000</w:t>
      </w:r>
    </w:p>
    <w:p>
      <w:pPr>
        <w:tabs>
          <w:tab w:val="right" w:leader="dot" w:pos="9936"/>
        </w:tabs>
        <w:ind w:left="0" w:right="0" w:firstLine="1440"/>
      </w:pPr>
      <w:r>
        <w:rPr/>
        <w:t xml:space="preserve">TOTAL APPROPRIATION</w:t>
      </w:r>
      <w:r>
        <w:tab/>
      </w:r>
      <w:r>
        <w:rPr/>
        <w:t xml:space="preserve">$87,088,000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are sufficient for the university to develop a plan to create an online degree granting entity that awards degrees based on an alternative credit model.</w:t>
      </w:r>
    </w:p>
    <w:p>
      <w:pPr>
        <w:spacing w:before="0" w:after="0" w:line="408" w:lineRule="exact"/>
        <w:ind w:left="0" w:right="0" w:firstLine="576"/>
        <w:jc w:val="left"/>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$23,325,000</w:t>
      </w:r>
    </w:p>
    <w:p>
      <w:pPr>
        <w:tabs>
          <w:tab w:val="right" w:leader="dot" w:pos="9936"/>
        </w:tabs>
        <w:ind w:left="0" w:right="0" w:firstLine="1440"/>
      </w:pPr>
      <w:r>
        <w:rPr/>
        <w:t xml:space="preserve">TOTAL APPROPRIATION</w:t>
      </w:r>
      <w:r>
        <w:tab/>
      </w:r>
      <w:r>
        <w:rPr/>
        <w:t xml:space="preserve">$46,557,000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Evergreen State College must continue work with the education research and data center to demonstrate progress in computer science and engineering enrollments. By September 1st of each year, the college shall provide a report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prior academic year.</w:t>
      </w:r>
    </w:p>
    <w:p>
      <w:pPr>
        <w:spacing w:before="0" w:after="0" w:line="408" w:lineRule="exact"/>
        <w:ind w:left="0" w:right="0" w:firstLine="576"/>
        <w:jc w:val="left"/>
      </w:pPr>
      <w:r>
        <w:rPr/>
        <w:t xml:space="preserve">(2) $25,500 of the general fund</w:t>
      </w:r>
      <w:r>
        <w:rPr>
          <w:rFonts w:ascii="Times New Roman" w:hAnsi="Times New Roman"/>
        </w:rPr>
        <w:t xml:space="preserve">—</w:t>
      </w:r>
      <w:r>
        <w:rPr/>
        <w:t xml:space="preserve">state appropriation for fiscal year 2016 and $25,500 of the general fund</w:t>
      </w:r>
      <w:r>
        <w:rPr>
          <w:rFonts w:ascii="Times New Roman" w:hAnsi="Times New Roman"/>
        </w:rPr>
        <w:t xml:space="preserve">—</w:t>
      </w:r>
      <w:r>
        <w:rPr/>
        <w:t xml:space="preserve">state appropriation for fiscal year 2017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inventory shall be submitted to the legislature by August 1st of every even-numbered year.</w:t>
      </w:r>
    </w:p>
    <w:p>
      <w:pPr>
        <w:spacing w:before="0" w:after="0" w:line="408" w:lineRule="exact"/>
        <w:ind w:left="0" w:right="0" w:firstLine="576"/>
        <w:jc w:val="left"/>
      </w:pPr>
      <w:r>
        <w:rPr/>
        <w:t xml:space="preserve">(3)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final report must be provided by December 1, 2016.</w:t>
      </w:r>
    </w:p>
    <w:p>
      <w:pPr>
        <w:spacing w:before="0" w:after="0" w:line="408" w:lineRule="exact"/>
        <w:ind w:left="0" w:right="0" w:firstLine="576"/>
        <w:jc w:val="left"/>
      </w:pPr>
      <w:r>
        <w:rPr/>
        <w:t xml:space="preserve">(5) $52,000 of the general fund</w:t>
      </w:r>
      <w:r>
        <w:rPr>
          <w:rFonts w:ascii="Times New Roman" w:hAnsi="Times New Roman"/>
        </w:rPr>
        <w:t xml:space="preserve">—</w:t>
      </w:r>
      <w:r>
        <w:rPr/>
        <w:t xml:space="preserve">state appropriation for fiscal year 2016 and $51,000 of the general fund</w:t>
      </w:r>
      <w:r>
        <w:rPr>
          <w:rFonts w:ascii="Times New Roman" w:hAnsi="Times New Roman"/>
        </w:rPr>
        <w:t xml:space="preserve">—</w:t>
      </w:r>
      <w:r>
        <w:rPr/>
        <w:t xml:space="preserve">state appropriation for fiscal year 2017 are provided solely for Washington state institute for public policy to complete a comprehensive assessment of racial and ethnic disproportionality in Washington's criminal justice system. To the extent data are available the study shall include an examination of each stage of the criminal justice system to include, but not be limited to: Criminal behavior; reporting of crime; decisions to investigate and arrest; victim cooperation; prosecutorial screening and charging decisions; prosecutorial charge reviews and plea bargaining; available defense resources; criminal and sentencing laws; sentencing practices; and post sentencing policies and practices. The institute shall report its findings by December 1, 2016.</w:t>
      </w:r>
    </w:p>
    <w:p>
      <w:pPr>
        <w:spacing w:before="0" w:after="0" w:line="408" w:lineRule="exact"/>
        <w:ind w:left="0" w:right="0" w:firstLine="576"/>
        <w:jc w:val="left"/>
      </w:pPr>
      <w:r>
        <w:rPr/>
        <w:t xml:space="preserve">(6)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(7)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(8)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$55,108,000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$56,374,000</w:t>
      </w:r>
    </w:p>
    <w:p>
      <w:pPr>
        <w:tabs>
          <w:tab w:val="right" w:leader="dot" w:pos="9936"/>
        </w:tabs>
        <w:ind w:left="0" w:right="0" w:firstLine="1440"/>
      </w:pPr>
      <w:r>
        <w:rPr/>
        <w:t xml:space="preserve">TOTAL APPROPRIATION</w:t>
      </w:r>
      <w:r>
        <w:tab/>
      </w:r>
      <w:r>
        <w:rPr/>
        <w:t xml:space="preserve">$111,482,000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$4,863,000</w:t>
      </w:r>
    </w:p>
    <w:p>
      <w:pPr>
        <w:tabs>
          <w:tab w:val="right" w:leader="dot" w:pos="9936"/>
        </w:tabs>
        <w:ind w:left="0" w:right="0" w:firstLine="1440"/>
      </w:pPr>
      <w:r>
        <w:rPr/>
        <w:t xml:space="preserve">TOTAL APPROPRIATION</w:t>
      </w:r>
      <w:r>
        <w:tab/>
      </w:r>
      <w:r>
        <w:rPr/>
        <w:t xml:space="preserve">$16,083,000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$310,741,000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$310,695,000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$62,414,000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$135,000,000</w:t>
      </w:r>
    </w:p>
    <w:p>
      <w:pPr>
        <w:tabs>
          <w:tab w:val="right" w:leader="dot" w:pos="9936"/>
        </w:tabs>
        <w:ind w:left="0" w:right="0" w:firstLine="1440"/>
      </w:pPr>
      <w:r>
        <w:rPr/>
        <w:t xml:space="preserve">TOTAL APPROPRIATION</w:t>
      </w:r>
      <w:r>
        <w:tab/>
      </w:r>
      <w:r>
        <w:rPr/>
        <w:t xml:space="preserve">$830,964,000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$248,747,000 of the general fund</w:t>
      </w:r>
      <w:r>
        <w:rPr>
          <w:rFonts w:ascii="Times New Roman" w:hAnsi="Times New Roman"/>
        </w:rPr>
        <w:t xml:space="preserve">—</w:t>
      </w:r>
      <w:r>
        <w:rPr/>
        <w:t xml:space="preserve">state appropriation for fiscal year 2016, $249,669,000 of the general fund</w:t>
      </w:r>
      <w:r>
        <w:rPr>
          <w:rFonts w:ascii="Times New Roman" w:hAnsi="Times New Roman"/>
        </w:rPr>
        <w:t xml:space="preserve">—</w:t>
      </w:r>
      <w:r>
        <w:rPr/>
        <w:t xml:space="preserve">state appropriation for fiscal year 2017, $6,000,000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Prior to disbursing annual state need grant amounts to institutions of higher education, the council shall retain an amount sufficient to provide maximum state need grant awards for participants in the college bound program as forecasted by the caseload forecast council in February preceeding the academic year awards will be disbursed. The student achievement council shall disburse state need grant awards for college bound students in the same manner as college bound awards.</w:t>
      </w:r>
    </w:p>
    <w:p>
      <w:pPr>
        <w:spacing w:before="0" w:after="0" w:line="408" w:lineRule="exact"/>
        <w:ind w:left="0" w:right="0" w:firstLine="576"/>
        <w:jc w:val="left"/>
      </w:pPr>
      <w:r>
        <w:rPr/>
        <w:t xml:space="preserve">(2) Changes made to the state need grant program in the 2011-2013 fiscal biennium are continued in the 2015-2017 fiscal biennium including aligning increases in awards given to private institutions with the annual tuition increases for public research institutions or the private institution's average annual tuition increase experience of 3.5 percent per year, whichever is less.</w:t>
      </w:r>
    </w:p>
    <w:p>
      <w:pPr>
        <w:spacing w:before="0" w:after="0" w:line="408" w:lineRule="exact"/>
        <w:ind w:left="0" w:right="0" w:firstLine="576"/>
        <w:jc w:val="left"/>
      </w:pPr>
      <w:r>
        <w:rPr/>
        <w:t xml:space="preserve">(3) Changes made to the state work study program in the 2011-2013 and 2013-2015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regardless of date of enrollment at the institution.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$50,414,000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All college bound scholarship recipients shall receive the maximum state need grant awards for which they are eligible.</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(8) $50,000,000 of the general fund</w:t>
      </w:r>
      <w:r>
        <w:rPr>
          <w:rFonts w:ascii="Times New Roman" w:hAnsi="Times New Roman"/>
        </w:rPr>
        <w:t xml:space="preserve">—</w:t>
      </w:r>
      <w:r>
        <w:rPr/>
        <w:t xml:space="preserve">state appropriation for fiscal year 2016 and $50,000,000 of the general fund</w:t>
      </w:r>
      <w:r>
        <w:rPr>
          <w:rFonts w:ascii="Times New Roman" w:hAnsi="Times New Roman"/>
        </w:rPr>
        <w:t xml:space="preserve">—</w:t>
      </w:r>
      <w:r>
        <w:rPr/>
        <w:t xml:space="preserve">state appropriation for fiscal year 2017 are provided solely for the opportunity scholarship program to sustain and expand the number of students served in the scholarship program in partnership with private contributors.</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$72,000</w:t>
      </w:r>
    </w:p>
    <w:p>
      <w:pPr>
        <w:tabs>
          <w:tab w:val="right" w:leader="dot" w:pos="9936"/>
        </w:tabs>
        <w:ind w:left="0" w:right="0" w:firstLine="1440"/>
      </w:pPr>
      <w:r>
        <w:rPr/>
        <w:t xml:space="preserve">TOTAL APPROPRIATION</w:t>
      </w:r>
      <w:r>
        <w:tab/>
      </w:r>
      <w:r>
        <w:rPr/>
        <w:t xml:space="preserve">$58,568,000</w:t>
      </w:r>
    </w:p>
    <w:p>
      <w:pPr>
        <w:spacing w:before="120" w:after="0" w:line="408" w:lineRule="exact"/>
        <w:ind w:left="0" w:right="0" w:firstLine="576"/>
        <w:jc w:val="left"/>
      </w:pPr>
      <w:r>
        <w:rPr/>
        <w:t xml:space="preserve">The appropriations in this section are subject to the following conditions and limitations: For the 2015-2017 fiscal biennium the board shall not designate recipients of the Washington award for vocational excellence or recognize them at award ceremonies as provided in RCW 28C.04.535.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$112,358,000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$147,513,000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$299,686,000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$25,252,000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$80,000,000</w:t>
      </w:r>
    </w:p>
    <w:p>
      <w:pPr>
        <w:tabs>
          <w:tab w:val="right" w:leader="dot" w:pos="9936"/>
        </w:tabs>
        <w:ind w:left="0" w:right="0" w:firstLine="1440"/>
      </w:pPr>
      <w:r>
        <w:rPr/>
        <w:t xml:space="preserve">TOTAL APPROPRIATION</w:t>
      </w:r>
      <w:r>
        <w:tab/>
      </w:r>
      <w:r>
        <w:rPr/>
        <w:t xml:space="preserve">$667,677,000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$49,633,000 of the general fund</w:t>
      </w:r>
      <w:r>
        <w:rPr>
          <w:rFonts w:ascii="Times New Roman" w:hAnsi="Times New Roman"/>
        </w:rPr>
        <w:t xml:space="preserve">—</w:t>
      </w:r>
      <w:r>
        <w:rPr/>
        <w:t xml:space="preserve">state appropriation for fiscal year 2016, $77,611,000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assistance program services and contracted slots that support a full day preschool experience for eligible children. The department may achieve this by contracting with the working connections child care providers and with early childhood education assistance program providers to braid funding for this purpose.</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 Within the amounts provided for the working connections child care program, the department shall control reimbursement decisions for working connections child care cases such that the aggregate average cost per case for working connections child care does not exceed the amounts assumed in the projected caseload expenditures.</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$1,434,000 of the general fund</w:t>
      </w:r>
      <w:r>
        <w:rPr>
          <w:rFonts w:ascii="Times New Roman" w:hAnsi="Times New Roman"/>
        </w:rPr>
        <w:t xml:space="preserve">—</w:t>
      </w:r>
      <w:r>
        <w:rPr/>
        <w:t xml:space="preserve">state appropriation for fiscal year 2017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(5)(a)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$1,738,000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$2,286,000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$4,540,000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(9)(a)(i)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2015-16 school year. By October 2017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$13,366,000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$10,169,000</w:t>
      </w:r>
    </w:p>
    <w:p>
      <w:pPr>
        <w:tabs>
          <w:tab w:val="right" w:leader="dot" w:pos="9936"/>
        </w:tabs>
        <w:ind w:left="0" w:right="0" w:firstLine="1440"/>
      </w:pPr>
      <w:r>
        <w:rPr/>
        <w:t xml:space="preserve">TOTAL APPROPRIATION</w:t>
      </w:r>
      <w:r>
        <w:tab/>
      </w:r>
      <w:r>
        <w:rPr/>
        <w:t xml:space="preserve">$20,222,000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$18,000</w:t>
      </w:r>
    </w:p>
    <w:p>
      <w:pPr>
        <w:tabs>
          <w:tab w:val="right" w:leader="dot" w:pos="9936"/>
        </w:tabs>
        <w:ind w:left="0" w:right="0" w:firstLine="1440"/>
      </w:pPr>
      <w:r>
        <w:rPr/>
        <w:t xml:space="preserve">TOTAL APPROPRIATION</w:t>
      </w:r>
      <w:r>
        <w:tab/>
      </w:r>
      <w:r>
        <w:rPr/>
        <w:t xml:space="preserve">$4,289,000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$2,159,000</w:t>
      </w:r>
    </w:p>
    <w:p>
      <w:pPr>
        <w:tabs>
          <w:tab w:val="right" w:leader="dot" w:pos="9936"/>
        </w:tabs>
        <w:ind w:left="0" w:right="0" w:firstLine="1440"/>
      </w:pPr>
      <w:r>
        <w:rPr/>
        <w:t xml:space="preserve">TOTAL APPROPRIATION</w:t>
      </w:r>
      <w:r>
        <w:tab/>
      </w:r>
      <w:r>
        <w:rPr/>
        <w:t xml:space="preserve">$4,258,000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$1,755,000</w:t>
      </w:r>
    </w:p>
    <w:p>
      <w:pPr>
        <w:tabs>
          <w:tab w:val="right" w:leader="dot" w:pos="9936"/>
        </w:tabs>
        <w:ind w:left="0" w:right="0" w:firstLine="1440"/>
      </w:pPr>
      <w:r>
        <w:rPr/>
        <w:t xml:space="preserve">TOTAL APPROPRIATION</w:t>
      </w:r>
      <w:r>
        <w:tab/>
      </w:r>
      <w:r>
        <w:rPr/>
        <w:t xml:space="preserve">$3,418,000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$1,073,076,000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$1,138,318,000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$6,462,000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$1,429,000</w:t>
      </w:r>
    </w:p>
    <w:p>
      <w:pPr>
        <w:tabs>
          <w:tab w:val="right" w:leader="dot" w:pos="9936"/>
        </w:tabs>
        <w:ind w:left="0" w:right="0" w:firstLine="1440"/>
      </w:pPr>
      <w:r>
        <w:rPr/>
        <w:t xml:space="preserve">TOTAL APPROPRIATION</w:t>
      </w:r>
      <w:r>
        <w:tab/>
      </w:r>
      <w:r>
        <w:rPr/>
        <w:t xml:space="preserve">$2,219,285,000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$180,683,000</w:t>
      </w:r>
    </w:p>
    <w:p>
      <w:pPr>
        <w:tabs>
          <w:tab w:val="right" w:leader="dot" w:pos="9936"/>
        </w:tabs>
        <w:ind w:left="0" w:right="0" w:firstLine="1440"/>
      </w:pPr>
      <w:r>
        <w:rPr/>
        <w:t xml:space="preserve">TOTAL APPROPRIATION</w:t>
      </w:r>
      <w:r>
        <w:tab/>
      </w:r>
      <w:r>
        <w:rPr/>
        <w:t xml:space="preserve">$210,659,000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$1,301,000</w:t>
      </w:r>
    </w:p>
    <w:p>
      <w:pPr>
        <w:tabs>
          <w:tab w:val="right" w:leader="dot" w:pos="9936"/>
        </w:tabs>
        <w:ind w:left="0" w:right="0" w:firstLine="1440"/>
      </w:pPr>
      <w:r>
        <w:rPr/>
        <w:t xml:space="preserve">TOTAL APPROPRIATION</w:t>
      </w:r>
      <w:r>
        <w:tab/>
      </w:r>
      <w:r>
        <w:rPr/>
        <w:t xml:space="preserve">$4,101,000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FIRE CONTINGENCY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$4,000,000</w:t>
      </w:r>
    </w:p>
    <w:p>
      <w:pPr>
        <w:tabs>
          <w:tab w:val="right" w:leader="dot" w:pos="9936"/>
        </w:tabs>
        <w:ind w:left="0" w:right="0" w:firstLine="1440"/>
      </w:pPr>
      <w:r>
        <w:rPr/>
        <w:t xml:space="preserve">TOTAL APPROPRIATION</w:t>
      </w:r>
      <w:r>
        <w:tab/>
      </w:r>
      <w:r>
        <w:rPr/>
        <w:t xml:space="preserve">$8,000,000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disaster response account to be used for any Washington state fire service resource mobilization costs incurred by the Washington state patrol in response to an emergency or disaster authorized under RCW 43.43.960 and 43.43.964.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2016</w:t>
            </w:r>
          </w:p>
        </w:tc>
        <w:tc>
          <w:tcPr>
            <w:tcW w:w="1640" w:type="dxa"/>
            <w:vAlign w:val="top"/>
          </w:tcPr>
          <w:p>
            <w:pPr>
              <w:spacing w:before="0" w:after="0" w:line="408" w:lineRule="exact"/>
              <w:ind w:left="0" w:right="0" w:firstLine="0"/>
              <w:jc w:val="left"/>
            </w:pPr>
            <w:r>
              <w:rPr>
                <w:rFonts w:ascii="Times New Roman" w:hAnsi="Times New Roman"/>
                <w:b/>
                <w:sz w:val="20"/>
              </w:rPr>
              <w:t xml:space="preserve">FY 2017</w:t>
            </w:r>
          </w:p>
        </w:tc>
        <w:tc>
          <w:tcPr>
            <w:tcW w:w="2080" w:type="dxa"/>
            <w:vAlign w:val="top"/>
          </w:tcPr>
          <w:p>
            <w:pPr>
              <w:spacing w:before="0" w:after="0" w:line="408" w:lineRule="exact"/>
              <w:ind w:left="0" w:right="0" w:firstLine="0"/>
              <w:jc w:val="left"/>
            </w:pPr>
            <w:r>
              <w:rPr>
                <w:rFonts w:ascii="Times New Roman" w:hAnsi="Times New Roman"/>
                <w:b/>
                <w:sz w:val="20"/>
              </w:rPr>
              <w:t xml:space="preserve">2015-17</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$64,800,000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$67,900,000</w:t>
      </w:r>
    </w:p>
    <w:p>
      <w:pPr>
        <w:tabs>
          <w:tab w:val="right" w:leader="dot" w:pos="9936"/>
        </w:tabs>
        <w:ind w:left="0" w:right="0" w:firstLine="1440"/>
      </w:pPr>
      <w:r>
        <w:rPr/>
        <w:t xml:space="preserve">TOTAL APPROPRIATION</w:t>
      </w:r>
      <w:r>
        <w:tab/>
      </w:r>
      <w:r>
        <w:rPr/>
        <w:t xml:space="preserve">$132,700,000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$9,300,000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PUBLIC SAFETY ENHANCEMENT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local public safety enhancement account</w:t>
      </w:r>
      <w:r>
        <w:rPr>
          <w:rFonts w:ascii="Times New Roman" w:hAnsi="Times New Roman"/>
        </w:rPr>
        <w:t xml:space="preserve">—</w:t>
      </w:r>
      <w:r>
        <w:rPr/>
        <w:t xml:space="preserv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LOCAL PUBLIC SAFETY ENHANCEMENT ACCOUNT</w:t>
      </w:r>
    </w:p>
    <w:p>
      <w:pPr>
        <w:spacing w:before="0" w:after="0" w:line="408" w:lineRule="exact"/>
        <w:ind w:left="0" w:right="0" w:firstLine="0"/>
        <w:jc w:val="left"/>
        <w:tabs>
          <w:tab w:val="right" w:leader="dot" w:pos="9936"/>
        </w:tabs>
      </w:pPr>
      <w:r>
        <w:rPr/>
        <w:t xml:space="preserve">Local Public Safety Enhancement Account Appropriation</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In accordance with RCW 41.26.800(1), fifty percent of the money in the account shall be transferred to the law enforcement officers' and firefighters' retirement system benefits improvement account established in RCW 41.26.805.</w:t>
      </w:r>
    </w:p>
    <w:p>
      <w:pPr>
        <w:spacing w:before="0" w:after="0" w:line="408" w:lineRule="exact"/>
        <w:ind w:left="0" w:right="0" w:firstLine="576"/>
        <w:jc w:val="left"/>
      </w:pPr>
      <w:r>
        <w:rPr/>
        <w:t xml:space="preserve">(2) Fifty percent of the money in the account shall be distributed by the state treasurer to all jurisdictions with law enforcement officers' and firefighters' plan 2 members in accordance with the requirements and schedule set forth in RCW 41.26.800(2).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$2,642,000</w:t>
      </w:r>
    </w:p>
    <w:p>
      <w:pPr>
        <w:tabs>
          <w:tab w:val="right" w:leader="dot" w:pos="9936"/>
        </w:tabs>
        <w:ind w:left="0" w:right="0" w:firstLine="1440"/>
      </w:pPr>
      <w:r>
        <w:rPr/>
        <w:t xml:space="preserve">TOTAL APPROPRIATION</w:t>
      </w:r>
      <w:r>
        <w:tab/>
      </w:r>
      <w:r>
        <w:rPr/>
        <w:t xml:space="preserve">$5,284,000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costs of revised eligibility criteria for the public safety employees' retirement system as provided in Z-.....(PERS eligibility criteria). If the bill is not enacted by June 30, 2015, this appropriation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COURT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provide grants to family courts to obtain family reconciliation assessments for at-risk youth petitions and child in need of services petitions.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AUTO THEFT PREVENTION AUTHORITY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$1,890,000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Washington auto theft prevention authority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$2,647,000</w:t>
      </w:r>
    </w:p>
    <w:p>
      <w:pPr>
        <w:tabs>
          <w:tab w:val="right" w:leader="dot" w:pos="9936"/>
        </w:tabs>
        <w:ind w:left="0" w:right="0" w:firstLine="1440"/>
      </w:pPr>
      <w:r>
        <w:rPr/>
        <w:t xml:space="preserve">TOTAL APPROPRIATION</w:t>
      </w:r>
      <w:r>
        <w:tab/>
      </w:r>
      <w:r>
        <w:rPr/>
        <w:t xml:space="preserve">$5,294,000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PROFESSIONALS LOAN REPAYMENT AND SCHOLARSHIP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$1,500,000</w:t>
      </w:r>
    </w:p>
    <w:p>
      <w:pPr>
        <w:tabs>
          <w:tab w:val="right" w:leader="dot" w:pos="9936"/>
        </w:tabs>
        <w:ind w:left="0" w:right="0" w:firstLine="1440"/>
      </w:pPr>
      <w:r>
        <w:rPr/>
        <w:t xml:space="preserve">TOTAL APPROPRIATION</w:t>
      </w:r>
      <w:r>
        <w:tab/>
      </w:r>
      <w:r>
        <w:rPr/>
        <w:t xml:space="preserve">$3,000,000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health professionals loan repayment and scholarship program account for the student achievement council to target loan repayments specifically to increase the number of primary care and adolescent mental health practitioners in rural and underserved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$925,000</w:t>
      </w:r>
    </w:p>
    <w:p>
      <w:pPr>
        <w:spacing w:before="0" w:after="0" w:line="408" w:lineRule="exact"/>
        <w:ind w:left="0" w:right="0" w:firstLine="0"/>
        <w:jc w:val="left"/>
        <w:tabs>
          <w:tab w:val="right" w:leader="dot" w:pos="9936"/>
        </w:tabs>
      </w:pPr>
      <w:pPr>
        <w:tabs>
          <w:tab w:val="right" w:leader="dot" w:pos="9360"/>
        </w:tabs>
      </w:pPr>
      <w:r>
        <w:rPr/>
        <w:t xml:space="preserve">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t xml:space="preserve">$8,741,000</w:t>
      </w:r>
    </w:p>
    <w:p>
      <w:pPr>
        <w:spacing w:before="120" w:after="0" w:line="408" w:lineRule="exact"/>
        <w:ind w:left="0" w:right="0" w:firstLine="576"/>
        <w:jc w:val="left"/>
      </w:pPr>
      <w:r>
        <w:rPr/>
        <w:t xml:space="preserve">The appropriations in this section are subject to the following conditions and limitations: Funding is provided for wage increases and insurance benefits for legislative and judicial branch employees, as provided in sections 938 and 939 of this act, as shown in OFM Document 2015-01.</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rPr/>
        <w:t xml:space="preserve">$10,006,000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rPr/>
        <w:t xml:space="preserve">$57,680,000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$6,345,000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cannabis</w:t>
      </w:r>
    </w:p>
    <w:p>
      <w:pPr>
        <w:spacing w:before="0" w:after="0" w:line="408" w:lineRule="exact"/>
        <w:ind w:left="0" w:right="0" w:firstLine="0"/>
        <w:jc w:val="left"/>
        <w:tabs>
          <w:tab w:val="right" w:leader="dot" w:pos="9936"/>
        </w:tabs>
      </w:pPr>
      <w:pPr>
        <w:tabs>
          <w:tab w:val="right" w:leader="dot" w:pos="9360"/>
        </w:tabs>
      </w:pPr>
      <w:r>
        <w:rPr/>
        <w:t xml:space="preserve">excise tax and license distribution not</w:t>
      </w:r>
    </w:p>
    <w:p>
      <w:pPr>
        <w:spacing w:before="0" w:after="0" w:line="408" w:lineRule="exact"/>
        <w:ind w:left="0" w:right="0" w:firstLine="0"/>
        <w:jc w:val="left"/>
        <w:tabs>
          <w:tab w:val="right" w:leader="dot" w:pos="9936"/>
        </w:tabs>
      </w:pPr>
      <w:pPr>
        <w:tabs>
          <w:tab w:val="right" w:leader="dot" w:pos="9360"/>
        </w:tabs>
      </w:pPr>
      <w:r>
        <w:rPr/>
        <w:t xml:space="preserve">to exceed ten percent of the transfer from</w:t>
      </w:r>
    </w:p>
    <w:p>
      <w:pPr>
        <w:spacing w:before="0" w:after="0" w:line="408" w:lineRule="exact"/>
        <w:ind w:left="0" w:right="0" w:firstLine="0"/>
        <w:jc w:val="left"/>
        <w:tabs>
          <w:tab w:val="right" w:leader="dot" w:pos="9936"/>
        </w:tabs>
      </w:pPr>
      <w:pPr>
        <w:tabs>
          <w:tab w:val="right" w:leader="dot" w:pos="9360"/>
        </w:tabs>
      </w:pPr>
      <w:r>
        <w:rPr/>
        <w:t xml:space="preserve">the dedicated marijuana account to the</w:t>
      </w:r>
    </w:p>
    <w:p>
      <w:pPr>
        <w:spacing w:before="0" w:after="0" w:line="408" w:lineRule="exact"/>
        <w:ind w:left="0" w:right="0" w:firstLine="0"/>
        <w:jc w:val="left"/>
        <w:tabs>
          <w:tab w:val="right" w:leader="dot" w:pos="9936"/>
        </w:tabs>
      </w:pPr>
      <w:r>
        <w:rPr/>
        <w:t xml:space="preserve">state general fund</w:t>
      </w:r>
      <w:r>
        <w:tab/>
      </w:r>
      <w:r>
        <w:rPr/>
        <w:t xml:space="preserve">$13,266,000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rPr/>
        <w:t xml:space="preserve">$96,339,000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$86,507,000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$33,601,000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$21,668,000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$48,247,000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$47,708,000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$7,947,000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$5,165,000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$544,318,000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$2,537,000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$1,692,000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$70,000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$834,000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rPr/>
        <w:t xml:space="preserve">$5,106,000</w:t>
      </w:r>
    </w:p>
    <w:p>
      <w:pPr>
        <w:tabs>
          <w:tab w:val="right" w:leader="dot" w:pos="9936"/>
        </w:tabs>
        <w:ind w:left="0" w:right="0" w:firstLine="1440"/>
      </w:pPr>
      <w:r>
        <w:rPr/>
        <w:t xml:space="preserve">TOTAL APPROPRIATION</w:t>
      </w:r>
      <w:r>
        <w:tab/>
      </w:r>
      <w:r>
        <w:rPr/>
        <w:t xml:space="preserve">$6,010,000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$23,924,000</w:t>
      </w:r>
      <w:r>
        <w:tab/>
      </w:r>
    </w:p>
    <w:p>
      <w:pPr>
        <w:spacing w:before="0" w:after="0" w:line="408" w:lineRule="exact"/>
        <w:ind w:left="0" w:right="0" w:firstLine="576"/>
        <w:jc w:val="left"/>
        <w:tabs>
          <w:tab w:val="right" w:leader="none" w:pos="9936"/>
        </w:tabs>
      </w:pPr>
      <w:r>
        <w:rPr/>
        <w:t xml:space="preserve">for fiscal year 2016 and $23,784,000</w:t>
      </w:r>
      <w:r>
        <w:tab/>
      </w:r>
    </w:p>
    <w:p>
      <w:pPr>
        <w:spacing w:before="0" w:after="0" w:line="408" w:lineRule="exact"/>
        <w:ind w:left="0" w:right="0" w:firstLine="576"/>
        <w:jc w:val="left"/>
        <w:tabs>
          <w:tab w:val="right" w:leader="dot" w:pos="9936"/>
        </w:tabs>
      </w:pPr>
      <w:r>
        <w:rPr/>
        <w:t xml:space="preserve">for fiscal year 2017</w:t>
      </w:r>
      <w:r>
        <w:tab/>
      </w:r>
      <w:r>
        <w:rPr/>
        <w:t xml:space="preserve">$47,708,000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remaining amount of the annual strategic</w:t>
      </w:r>
      <w:r>
        <w:tab/>
      </w:r>
    </w:p>
    <w:p>
      <w:pPr>
        <w:spacing w:before="0" w:after="0" w:line="408" w:lineRule="exact"/>
        <w:ind w:left="0" w:right="0" w:firstLine="576"/>
        <w:jc w:val="left"/>
        <w:tabs>
          <w:tab w:val="right" w:leader="none" w:pos="9936"/>
        </w:tabs>
      </w:pPr>
      <w:r>
        <w:rPr/>
        <w:t xml:space="preserve">contribution payment to the tobacco settlement</w:t>
      </w:r>
      <w:r>
        <w:tab/>
      </w:r>
    </w:p>
    <w:p>
      <w:pPr>
        <w:spacing w:before="0" w:after="0" w:line="408" w:lineRule="exact"/>
        <w:ind w:left="0" w:right="0" w:firstLine="576"/>
        <w:jc w:val="left"/>
        <w:tabs>
          <w:tab w:val="right" w:leader="dot" w:pos="9936"/>
        </w:tabs>
      </w:pPr>
      <w:r>
        <w:rPr/>
        <w:t xml:space="preserve">account for fiscal year 2016</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remaining amount of the annual strategic</w:t>
      </w:r>
      <w:r>
        <w:tab/>
      </w:r>
    </w:p>
    <w:p>
      <w:pPr>
        <w:spacing w:before="0" w:after="0" w:line="408" w:lineRule="exact"/>
        <w:ind w:left="0" w:right="0" w:firstLine="576"/>
        <w:jc w:val="left"/>
        <w:tabs>
          <w:tab w:val="right" w:leader="none" w:pos="9936"/>
        </w:tabs>
      </w:pPr>
      <w:r>
        <w:rPr/>
        <w:t xml:space="preserve">contribution payment to the tobacco settlement</w:t>
      </w:r>
      <w:r>
        <w:tab/>
      </w:r>
    </w:p>
    <w:p>
      <w:pPr>
        <w:spacing w:before="0" w:after="0" w:line="408" w:lineRule="exact"/>
        <w:ind w:left="0" w:right="0" w:firstLine="576"/>
        <w:jc w:val="left"/>
        <w:tabs>
          <w:tab w:val="right" w:leader="dot" w:pos="9936"/>
        </w:tabs>
      </w:pPr>
      <w:r>
        <w:rPr/>
        <w:t xml:space="preserve">account for fiscal year 2017</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from the amounts</w:t>
      </w:r>
      <w:r>
        <w:tab/>
      </w:r>
    </w:p>
    <w:p>
      <w:pPr>
        <w:spacing w:before="0" w:after="0" w:line="408" w:lineRule="exact"/>
        <w:ind w:left="0" w:right="0" w:firstLine="576"/>
        <w:jc w:val="left"/>
        <w:tabs>
          <w:tab w:val="right" w:leader="none" w:pos="9936"/>
        </w:tabs>
      </w:pPr>
      <w:r>
        <w:rPr/>
        <w:t xml:space="preserve">deposited in the account that are attributable</w:t>
      </w:r>
      <w:r>
        <w:tab/>
      </w:r>
    </w:p>
    <w:p>
      <w:pPr>
        <w:spacing w:before="0" w:after="0" w:line="408" w:lineRule="exact"/>
        <w:ind w:left="0" w:right="0" w:firstLine="576"/>
        <w:jc w:val="left"/>
        <w:tabs>
          <w:tab w:val="right" w:leader="none" w:pos="9936"/>
        </w:tabs>
      </w:pPr>
      <w:r>
        <w:rPr/>
        <w:t xml:space="preserve">to the annual strategic contribution payment</w:t>
      </w:r>
      <w:r>
        <w:tab/>
      </w:r>
    </w:p>
    <w:p>
      <w:pPr>
        <w:spacing w:before="0" w:after="0" w:line="408" w:lineRule="exact"/>
        <w:ind w:left="0" w:right="0" w:firstLine="576"/>
        <w:jc w:val="left"/>
        <w:tabs>
          <w:tab w:val="right" w:leader="dot" w:pos="9936"/>
        </w:tabs>
      </w:pPr>
      <w:r>
        <w:rPr/>
        <w:t xml:space="preserve">received in fiscal year 2016</w:t>
      </w:r>
      <w:r>
        <w:tab/>
      </w:r>
      <w:r>
        <w:rPr/>
        <w:t xml:space="preserve">$10,000,000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from the amounts</w:t>
      </w:r>
      <w:r>
        <w:tab/>
      </w:r>
    </w:p>
    <w:p>
      <w:pPr>
        <w:spacing w:before="0" w:after="0" w:line="408" w:lineRule="exact"/>
        <w:ind w:left="0" w:right="0" w:firstLine="576"/>
        <w:jc w:val="left"/>
        <w:tabs>
          <w:tab w:val="right" w:leader="none" w:pos="9936"/>
        </w:tabs>
      </w:pPr>
      <w:r>
        <w:rPr/>
        <w:t xml:space="preserve">deposited in the account that are attributable</w:t>
      </w:r>
      <w:r>
        <w:tab/>
      </w:r>
    </w:p>
    <w:p>
      <w:pPr>
        <w:spacing w:before="0" w:after="0" w:line="408" w:lineRule="exact"/>
        <w:ind w:left="0" w:right="0" w:firstLine="576"/>
        <w:jc w:val="left"/>
        <w:tabs>
          <w:tab w:val="right" w:leader="none" w:pos="9936"/>
        </w:tabs>
      </w:pPr>
      <w:r>
        <w:rPr/>
        <w:t xml:space="preserve">to the annual strategic contribution payment</w:t>
      </w:r>
      <w:r>
        <w:tab/>
      </w:r>
    </w:p>
    <w:p>
      <w:pPr>
        <w:spacing w:before="0" w:after="0" w:line="408" w:lineRule="exact"/>
        <w:ind w:left="0" w:right="0" w:firstLine="576"/>
        <w:jc w:val="left"/>
        <w:tabs>
          <w:tab w:val="right" w:leader="dot" w:pos="9936"/>
        </w:tabs>
      </w:pPr>
      <w:r>
        <w:rPr/>
        <w:t xml:space="preserve">received in fiscal year 2017</w:t>
      </w:r>
      <w:r>
        <w:tab/>
      </w:r>
      <w:r>
        <w:rPr/>
        <w:t xml:space="preserve">$10,000,000</w:t>
      </w:r>
    </w:p>
    <w:p>
      <w:pPr>
        <w:spacing w:before="0" w:after="0" w:line="408" w:lineRule="exact"/>
        <w:ind w:left="0" w:right="0" w:firstLine="576"/>
        <w:jc w:val="left"/>
      </w:pPr>
      <w:r>
        <w:rPr/>
        <w:t xml:space="preserve">The transfer to the life sciences discovery fund is subject to the following conditions: The life sciences discovery fund authority shall maximize the impact of state funding by partnering with private sources of capital through matching-fund grant programs and shall seek additional nonstate sources of funding. Nonstate matching contributions shall equal, in the aggregate, no less than the value of state funding applied to grants subject to the biennial appropriation. Grants administered by the life sciences discovery fund authority board of trustees shall support commercialization of innovations to improve human health, including approaches that involve animal and environmental health and agricultural practice, in a manner consistent with its authorizing statute. The life sciences discovery fund authority shall maximize the value of life sciences innovations to the Washington economy by supporting programs to assist entrepreneurs, such as business mentoring, engaging manufacturing partners in Washington state, and securing nonstate grant funding.</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marine resources stewardship trust account,</w:t>
      </w:r>
      <w:r>
        <w:tab/>
      </w:r>
    </w:p>
    <w:p>
      <w:pPr>
        <w:spacing w:before="0" w:after="0" w:line="408" w:lineRule="exact"/>
        <w:ind w:left="0" w:right="0" w:firstLine="576"/>
        <w:jc w:val="left"/>
        <w:tabs>
          <w:tab w:val="right" w:leader="dot" w:pos="9936"/>
        </w:tabs>
      </w:pPr>
      <w:r>
        <w:rPr/>
        <w:t xml:space="preserve">$125,000 for fiscal year 2016</w:t>
      </w:r>
      <w:r>
        <w:tab/>
      </w:r>
      <w:r>
        <w:rPr/>
        <w:t xml:space="preserve">$125,000</w:t>
      </w:r>
    </w:p>
    <w:p>
      <w:pPr>
        <w:spacing w:before="0" w:after="0" w:line="408" w:lineRule="exact"/>
        <w:ind w:left="0" w:right="0" w:firstLine="0"/>
        <w:jc w:val="left"/>
        <w:tabs>
          <w:tab w:val="right" w:leader="none" w:pos="9936"/>
        </w:tabs>
      </w:pPr>
      <w:r>
        <w:rPr/>
        <w:t xml:space="preserve">State Lottery Account: For transfer to the state</w:t>
      </w:r>
      <w:r>
        <w:tab/>
      </w:r>
    </w:p>
    <w:p>
      <w:pPr>
        <w:spacing w:before="0" w:after="0" w:line="408" w:lineRule="exact"/>
        <w:ind w:left="0" w:right="0" w:firstLine="576"/>
        <w:jc w:val="left"/>
        <w:tabs>
          <w:tab w:val="right" w:leader="none" w:pos="9936"/>
        </w:tabs>
      </w:pPr>
      <w:r>
        <w:rPr/>
        <w:t xml:space="preserve">general fund, $7,000,000</w:t>
      </w:r>
      <w:r>
        <w:tab/>
      </w:r>
    </w:p>
    <w:p>
      <w:pPr>
        <w:spacing w:before="0" w:after="0" w:line="408" w:lineRule="exact"/>
        <w:ind w:left="0" w:right="0" w:firstLine="576"/>
        <w:jc w:val="left"/>
        <w:tabs>
          <w:tab w:val="right" w:leader="none" w:pos="9936"/>
        </w:tabs>
      </w:pPr>
      <w:r>
        <w:rPr/>
        <w:t xml:space="preserve">for fiscal year 2016 and $7,000,000 for fiscal</w:t>
      </w:r>
      <w:r>
        <w:tab/>
      </w:r>
    </w:p>
    <w:p>
      <w:pPr>
        <w:spacing w:before="0" w:after="0" w:line="408" w:lineRule="exact"/>
        <w:ind w:left="0" w:right="0" w:firstLine="576"/>
        <w:jc w:val="left"/>
        <w:tabs>
          <w:tab w:val="right" w:leader="dot" w:pos="9936"/>
        </w:tabs>
      </w:pPr>
      <w:r>
        <w:rPr/>
        <w:t xml:space="preserve">year 2017</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Regulations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$2,500,000</w:t>
      </w:r>
    </w:p>
    <w:p>
      <w:pPr>
        <w:spacing w:before="0" w:after="0" w:line="408" w:lineRule="exact"/>
        <w:ind w:left="0" w:right="0" w:firstLine="576"/>
        <w:jc w:val="left"/>
        <w:tabs>
          <w:tab w:val="right" w:leader="dot" w:pos="9936"/>
        </w:tabs>
      </w:pPr>
      <w:pPr>
        <w:tabs>
          <w:tab w:val="right" w:leader="dot" w:pos="9360"/>
        </w:tabs>
      </w:pPr>
      <w:r>
        <w:rPr/>
        <w:t xml:space="preserve">for fiscal year 2016 and $2,500,000 for</w:t>
      </w:r>
    </w:p>
    <w:p>
      <w:pPr>
        <w:spacing w:before="0" w:after="0" w:line="408" w:lineRule="exact"/>
        <w:ind w:left="0" w:right="0" w:firstLine="576"/>
        <w:jc w:val="left"/>
        <w:tabs>
          <w:tab w:val="right" w:leader="dot" w:pos="9936"/>
        </w:tabs>
      </w:pPr>
      <w:r>
        <w:rPr/>
        <w:t xml:space="preserve">fiscal year 2017</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$1,000,000 for</w:t>
      </w:r>
    </w:p>
    <w:p>
      <w:pPr>
        <w:spacing w:before="0" w:after="0" w:line="408" w:lineRule="exact"/>
        <w:ind w:left="0" w:right="0" w:firstLine="0"/>
        <w:jc w:val="left"/>
        <w:tabs>
          <w:tab w:val="right" w:leader="dot" w:pos="9936"/>
        </w:tabs>
      </w:pPr>
      <w:pPr>
        <w:tabs>
          <w:tab w:val="right" w:leader="dot" w:pos="9360"/>
        </w:tabs>
      </w:pPr>
      <w:r>
        <w:rPr/>
        <w:t xml:space="preserve">fiscal year 2016 and $1,000,000 for</w:t>
      </w:r>
    </w:p>
    <w:p>
      <w:pPr>
        <w:spacing w:before="0" w:after="0" w:line="408" w:lineRule="exact"/>
        <w:ind w:left="0" w:right="0" w:firstLine="0"/>
        <w:jc w:val="left"/>
        <w:tabs>
          <w:tab w:val="right" w:leader="dot" w:pos="9936"/>
        </w:tabs>
      </w:pPr>
      <w:r>
        <w:rPr/>
        <w:t xml:space="preserve">fiscal year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$3,000,000</w:t>
      </w:r>
    </w:p>
    <w:p>
      <w:pPr>
        <w:spacing w:before="0" w:after="0" w:line="408" w:lineRule="exact"/>
        <w:ind w:left="0" w:right="0" w:firstLine="0"/>
        <w:jc w:val="left"/>
        <w:tabs>
          <w:tab w:val="right" w:leader="dot" w:pos="9936"/>
        </w:tabs>
      </w:pPr>
      <w:pPr>
        <w:tabs>
          <w:tab w:val="right" w:leader="dot" w:pos="9360"/>
        </w:tabs>
      </w:pPr>
      <w:r>
        <w:rPr/>
        <w:t xml:space="preserve">for fiscal year 2016 and $3,000,000 for</w:t>
      </w:r>
    </w:p>
    <w:p>
      <w:pPr>
        <w:spacing w:before="0" w:after="0" w:line="408" w:lineRule="exact"/>
        <w:ind w:left="0" w:right="0" w:firstLine="0"/>
        <w:jc w:val="left"/>
        <w:tabs>
          <w:tab w:val="right" w:leader="dot" w:pos="9936"/>
        </w:tabs>
      </w:pPr>
      <w:r>
        <w:rPr/>
        <w:t xml:space="preserve">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2015-2017 collective bargaining process required under the provisions of chapters 41.80, 41.56 and 74.39A RCW. Provisions of the collective bargaining agreements contained in sections 908 through 938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targeted job classifications, hazard pay for designated night crews, and geographic pay for designated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and annual payments for board certified psychiatrists and physicians.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additional geographic location pay premiums to address recruitment and retention issues and increased training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 hourly increase in shift differential pay, and a one-time settlement incentive pay of two and one-half percent of anticipated salary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two additional personal leave days per year, an hourly increase in shift differential pay, and a one-time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specified job classes, additional steps to the vacation accrual schedules, and a rate re-opener if specified conditions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The agreement also includes and funding is provided for salary adjustments for targeted job classifications, a wage increase for employees earning less than fifteen dollars per hour, and a one hundred fifty dollar signing bonus.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and an increase in standby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market adjustments for targeted job classifications, an adjustment to the minimum pay step, and targeted incentive and longevity pay for police management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salary and market adjustments for targeted job classifications, and an adjustment to the minimum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spacing w:before="0" w:after="0" w:line="408" w:lineRule="exact"/>
        <w:ind w:left="0" w:right="0" w:firstLine="576"/>
        <w:jc w:val="left"/>
      </w:pPr>
      <w:r>
        <w:rPr/>
        <w:t xml:space="preserve">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$913 per eligible employee for fiscal year 2016. For fiscal year 2017, the monthly employer funding rate shall not exceed $947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$913 per eligible employee for fiscal year 2016. For fiscal year 2017, the monthly employer funding rate shall not exceed $947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Funding is also provided for increased contributions for training related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spacing w:before="0" w:after="0" w:line="408" w:lineRule="exact"/>
        <w:ind w:left="0" w:right="0" w:firstLine="576"/>
        <w:jc w:val="left"/>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$913 per eligible employee for fiscal year 2016. For fiscal year 2017, the monthly employer funding rate shall not exceed $947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$69.38 per month beginning September 1, 2015, and $74.07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$69.38 each month beginning September 1, 2015, and $74.07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9 of this act authorizes general wage increases for state employees covered by Initiative Measure No. 732. The general wage increases are inclusive of the annual cost-of-living adjustments required under Initiative Measure No. 732.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also provided for salary adjustments for targeted job classifications as specified by the office of financial management of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spacing w:before="0" w:after="0" w:line="408" w:lineRule="exact"/>
        <w:ind w:left="0" w:right="0" w:firstLine="576"/>
        <w:jc w:val="left"/>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spacing w:before="0" w:after="0" w:line="408" w:lineRule="exact"/>
        <w:ind w:left="0" w:right="0" w:firstLine="576"/>
        <w:jc w:val="left"/>
      </w:pPr>
      <w:r>
        <w:rPr/>
        <w:t xml:space="preserve">(a) The project reduces costs and achieves economies of scale by leveraging statewide investments in systems and data and other common or enterprise-wide solutions within and across state agencies;</w:t>
      </w:r>
    </w:p>
    <w:p>
      <w:pPr>
        <w:spacing w:before="0" w:after="0" w:line="408" w:lineRule="exact"/>
        <w:ind w:left="0" w:right="0" w:firstLine="576"/>
        <w:jc w:val="left"/>
      </w:pPr>
      <w:r>
        <w:rPr/>
        <w:t xml:space="preserve">(b) The project begins or continues replacement of legacy information technology systems and replacing these systems with modern and more efficient information technology systems;</w:t>
      </w:r>
    </w:p>
    <w:p>
      <w:pPr>
        <w:spacing w:before="0" w:after="0" w:line="408" w:lineRule="exact"/>
        <w:ind w:left="0" w:right="0" w:firstLine="576"/>
        <w:jc w:val="left"/>
      </w:pPr>
      <w:r>
        <w:rPr/>
        <w:t xml:space="preserve">(c) The project improves the ability of an agency to recover from major disaster;</w:t>
      </w:r>
    </w:p>
    <w:p>
      <w:pPr>
        <w:spacing w:before="0" w:after="0" w:line="408" w:lineRule="exact"/>
        <w:ind w:left="0" w:right="0" w:firstLine="576"/>
        <w:jc w:val="left"/>
      </w:pPr>
      <w:r>
        <w:rPr/>
        <w:t xml:space="preserve">(d) The project provides future savings and efficiencies for an agency through reduced operating costs, improved customer service, or increased revenue collections; and</w:t>
      </w:r>
    </w:p>
    <w:p>
      <w:pPr>
        <w:spacing w:before="0" w:after="0" w:line="408" w:lineRule="exact"/>
        <w:ind w:left="0" w:right="0" w:firstLine="576"/>
        <w:jc w:val="left"/>
      </w:pPr>
      <w:r>
        <w:rPr/>
        <w:t xml:space="preserve">(e) Preference for project approval must be given to an agency that has prior approval from the office of the chief information officer, an approved business plan, and where the primary hurdle to project funding is the lack of funding capacity.</w:t>
      </w:r>
    </w:p>
    <w:p>
      <w:pPr>
        <w:spacing w:before="0" w:after="0" w:line="408" w:lineRule="exact"/>
        <w:ind w:left="0" w:right="0" w:firstLine="576"/>
        <w:jc w:val="left"/>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$61,500,000 for the department of revenue to continue replacement of the taxpayer legacy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spacing w:before="0" w:after="0" w:line="408" w:lineRule="exact"/>
        <w:ind w:left="0" w:right="0" w:firstLine="576"/>
        <w:jc w:val="left"/>
      </w:pPr>
      <w:r>
        <w:rPr/>
        <w:t xml:space="preserve">The fair fund is created in the custody of the state treasury. All moneys received by the department of agriculture for the purposes of this fund and from RCW 67.16.105(7) shall be deposited into the fund. At the beginning of fiscal year 2002 and each fiscal year thereafter, the state treasurer shall transfer into the fair fund from the general fund the sum of two million dollars, </w:t>
      </w:r>
      <w:r>
        <w:t>((</w:t>
      </w:r>
      <w:r>
        <w:rPr>
          <w:strike/>
        </w:rPr>
        <w:t xml:space="preserve">except for fiscal year 2011 the state treasurer shall transfer into the fair fund from the general fund the sum of one million one hundred three thousand dollars, and</w:t>
      </w:r>
      <w:r>
        <w:t>))</w:t>
      </w:r>
      <w:r>
        <w:rPr/>
        <w:t xml:space="preserve"> except during fiscal year </w:t>
      </w:r>
      <w:r>
        <w:t>((</w:t>
      </w:r>
      <w:r>
        <w:rPr>
          <w:strike/>
        </w:rPr>
        <w:t xml:space="preserve">2012</w:t>
      </w:r>
      <w:r>
        <w:t>))</w:t>
      </w:r>
      <w:r>
        <w:rPr>
          <w:u w:val="single"/>
        </w:rPr>
        <w:t xml:space="preserve">2016</w:t>
      </w:r>
      <w:r>
        <w:rPr/>
        <w:t xml:space="preserve"> and fiscal year </w:t>
      </w:r>
      <w:r>
        <w:t>((</w:t>
      </w:r>
      <w:r>
        <w:rPr>
          <w:strike/>
        </w:rPr>
        <w:t xml:space="preserve">2013</w:t>
      </w:r>
      <w:r>
        <w:t>))</w:t>
      </w:r>
      <w:r>
        <w:rPr>
          <w:u w:val="single"/>
        </w:rPr>
        <w:t xml:space="preserve">2017</w:t>
      </w:r>
      <w:r>
        <w:rPr/>
        <w:t xml:space="preserve"> the state treasurer shall transfer into the fair fund from the general fund the sum of </w:t>
      </w:r>
      <w:r>
        <w:t>((</w:t>
      </w:r>
      <w:r>
        <w:rPr>
          <w:strike/>
        </w:rPr>
        <w:t xml:space="preserve">one million seven hundred fifty</w:t>
      </w:r>
      <w:r>
        <w:t>))</w:t>
      </w:r>
      <w:r>
        <w:rPr>
          <w:u w:val="single"/>
        </w:rPr>
        <w:t xml:space="preserve">three hundred thirteen</w:t>
      </w:r>
      <w:r>
        <w:rPr/>
        <w:t xml:space="preserve"> thousand dollars each fiscal year.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2004 c 159 s 2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had one year of experience which is gained:</w:t>
      </w:r>
    </w:p>
    <w:p>
      <w:pPr>
        <w:spacing w:before="0" w:after="0" w:line="408" w:lineRule="exact"/>
        <w:ind w:left="0" w:right="0" w:firstLine="576"/>
        <w:jc w:val="left"/>
      </w:pPr>
      <w:r>
        <w:rPr/>
        <w:t xml:space="preserve">(i) Through the use of accounting, issuing reports on financial statements,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chapter 18.04 RCW. There is established in the state treasury an account to be known as the certified public accountants' account. All fees received from candidates to take any or all sections of the certified public accountant examination shall be used only for costs related to the examination. </w:t>
      </w:r>
      <w:r>
        <w:rPr>
          <w:u w:val="single"/>
        </w:rPr>
        <w:t xml:space="preserve">During the 2015-2017 fiscal biennium, the legislature may transfer from the certified public accountants' account to the state general fund such amounts as reflect the excess fund balance of the fund.</w:t>
      </w:r>
    </w:p>
    <w:p>
      <w:pPr>
        <w:spacing w:before="0" w:after="0" w:line="408" w:lineRule="exact"/>
        <w:ind w:left="0" w:right="0" w:firstLine="576"/>
        <w:jc w:val="left"/>
      </w:pPr>
      <w:r>
        <w:rPr/>
        <w:t xml:space="preserve">(4) Persons who on June 30, 2001, held valid certificates previously issued under this chapter shall be deemed to be certificate holders, subject to the following:</w:t>
      </w:r>
    </w:p>
    <w:p>
      <w:pPr>
        <w:spacing w:before="0" w:after="0" w:line="408" w:lineRule="exact"/>
        <w:ind w:left="0" w:right="0" w:firstLine="576"/>
        <w:jc w:val="left"/>
      </w:pPr>
      <w:r>
        <w:rPr/>
        <w:t xml:space="preserve">(a) Certificate holders may, prior to June 30, 2006, petition the board to become licensees by documenting to the board that they have gained one year of experience through the use of accounting, issuing reports on financial statements, management advisory, financial advisory, tax, tax advisory, or consulting skills, without regard to the eight-year limitation set forth in (b) of this subsection, while employed in government, industry, academia, or public practice.</w:t>
      </w:r>
    </w:p>
    <w:p>
      <w:pPr>
        <w:spacing w:before="0" w:after="0" w:line="408" w:lineRule="exact"/>
        <w:ind w:left="0" w:right="0" w:firstLine="576"/>
        <w:jc w:val="left"/>
      </w:pPr>
      <w:r>
        <w:rPr/>
        <w:t xml:space="preserve">(b) Certificate holders who do not petition to become licensees prior to June 30, 2006, may after that date petition the board to become licensees by documenting to the board that they have one year of experience acquired within eight years prior to applying for a license through the use of accounting, issuing reports on financial statements, management advisory, financial advisory, tax, tax advisory, or consulting skills in government, industry, academia, or public practice.</w:t>
      </w:r>
    </w:p>
    <w:p>
      <w:pPr>
        <w:spacing w:before="0" w:after="0" w:line="408" w:lineRule="exact"/>
        <w:ind w:left="0" w:right="0" w:firstLine="576"/>
        <w:jc w:val="left"/>
      </w:pPr>
      <w:r>
        <w:rPr/>
        <w:t xml:space="preserve">(c) Certificate holders who petition the board pursuant to (a) or (b) of this subsection must also meet competency requirements in a manner as determined by the board to be appropriate and established by board rule.</w:t>
      </w:r>
    </w:p>
    <w:p>
      <w:pPr>
        <w:spacing w:before="0" w:after="0" w:line="408" w:lineRule="exact"/>
        <w:ind w:left="0" w:right="0" w:firstLine="576"/>
        <w:jc w:val="left"/>
      </w:pPr>
      <w:r>
        <w:rPr/>
        <w:t xml:space="preserve">(d) Any certificate holder petitioning the board pursuant to (a) or (b) of this subsection to become a licensee must submit to the board satisfactory proof of having completed an accumulation of one hundred twenty hours of CPE during the thirty-six months preceding the date of filing the petition.</w:t>
      </w:r>
    </w:p>
    <w:p>
      <w:pPr>
        <w:spacing w:before="0" w:after="0" w:line="408" w:lineRule="exact"/>
        <w:ind w:left="0" w:right="0" w:firstLine="576"/>
        <w:jc w:val="left"/>
      </w:pPr>
      <w:r>
        <w:rPr/>
        <w:t xml:space="preserve">(e) Any certificate holder petitioning the board pursuant to (a) or (b) of this subsection to become a licensee must pay the appropriate fees established by rule by the board.</w:t>
      </w:r>
    </w:p>
    <w:p>
      <w:pPr>
        <w:spacing w:before="0" w:after="0" w:line="408" w:lineRule="exact"/>
        <w:ind w:left="0" w:right="0" w:firstLine="576"/>
        <w:jc w:val="left"/>
      </w:pPr>
      <w:r>
        <w:rPr/>
        <w:t xml:space="preserve">(5) Certificate holders shall comply with the prohibition against the practice of public accounting in RCW 18.04.345.</w:t>
      </w:r>
    </w:p>
    <w:p>
      <w:pPr>
        <w:spacing w:before="0" w:after="0" w:line="408" w:lineRule="exact"/>
        <w:ind w:left="0" w:right="0" w:firstLine="576"/>
        <w:jc w:val="left"/>
      </w:pPr>
      <w:r>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spacing w:before="0" w:after="0" w:line="408" w:lineRule="exact"/>
        <w:ind w:left="0" w:right="0" w:firstLine="576"/>
        <w:jc w:val="left"/>
      </w:pPr>
      <w:r>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spacing w:before="0" w:after="0" w:line="408" w:lineRule="exact"/>
        <w:ind w:left="0" w:right="0" w:firstLine="576"/>
        <w:jc w:val="left"/>
      </w:pPr>
      <w:r>
        <w:rPr/>
        <w:t xml:space="preserve">(8) Persons holding an inactive certificate:</w:t>
      </w:r>
    </w:p>
    <w:p>
      <w:pPr>
        <w:spacing w:before="0" w:after="0" w:line="408" w:lineRule="exact"/>
        <w:ind w:left="0" w:right="0" w:firstLine="576"/>
        <w:jc w:val="left"/>
      </w:pPr>
      <w:r>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spacing w:before="0" w:after="0" w:line="408" w:lineRule="exact"/>
        <w:ind w:left="0" w:right="0" w:firstLine="576"/>
        <w:jc w:val="left"/>
      </w:pPr>
      <w:r>
        <w:rPr/>
        <w:t xml:space="preserve">(b) Are prohibited from practicing public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spacing w:before="0" w:after="0" w:line="408" w:lineRule="exact"/>
        <w:ind w:left="0" w:right="0" w:firstLine="576"/>
        <w:jc w:val="left"/>
      </w:pPr>
      <w:r>
        <w:rPr/>
        <w:t xml:space="preserve">Except for the </w:t>
      </w:r>
      <w:r>
        <w:t>((</w:t>
      </w:r>
      <w:r>
        <w:rPr>
          <w:strike/>
        </w:rPr>
        <w:t xml:space="preserve">2013-14 and 2014-15</w:t>
      </w:r>
      <w:r>
        <w:t>))</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fiscal biennium, the account may be used for a criminal history system upgrade in the Washington state patrol and for activities and programs in the military department. </w:t>
      </w:r>
      <w:r>
        <w:rPr>
          <w:u w:val="single"/>
        </w:rPr>
        <w:t xml:space="preserve">During the 2015-2017 fiscal biennium, the account may be used for operations of the emergency management division in the military department.</w:t>
      </w:r>
      <w:r>
        <w:rPr/>
        <w:t xml:space="preserve">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2011</w:t>
      </w:r>
      <w:r>
        <w:rPr/>
        <w:noBreakHyphen/>
      </w:r>
      <w:r>
        <w:rPr>
          <w:strike/>
        </w:rPr>
        <w:t xml:space="preserve">2013 and</w:t>
      </w:r>
      <w:r>
        <w:t>))</w:t>
      </w:r>
      <w:r>
        <w:rPr/>
        <w:t xml:space="preserve"> 2013-2015 </w:t>
      </w:r>
      <w:r>
        <w:rPr>
          <w:u w:val="single"/>
        </w:rPr>
        <w:t xml:space="preserve">and 2015-2017</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 the joint legislative audit and review committee,</w:t>
      </w:r>
      <w:r>
        <w:t>))</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growth management act and the voluntary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r>
        <w:rPr>
          <w:u w:val="single"/>
        </w:rPr>
        <w:t xml:space="preserve">, but compensation and reimbursement for travel expenses for board members under these statutes is suspended during the 2015-2017 fiscal biennium</w:t>
      </w:r>
      <w:r>
        <w:rPr/>
        <w:t xml:space="preserve">.</w:t>
      </w:r>
    </w:p>
    <w:p>
      <w:pPr>
        <w:spacing w:before="0" w:after="0" w:line="408" w:lineRule="exact"/>
        <w:ind w:left="0" w:right="0" w:firstLine="576"/>
        <w:jc w:val="left"/>
      </w:pPr>
      <w:r>
        <w:rPr/>
        <w:t xml:space="preserve">(9)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2011 2nd sp.s. c 9 s 909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w:t>
      </w:r>
      <w:r>
        <w:t>((</w:t>
      </w:r>
      <w:r>
        <w:rPr>
          <w:strike/>
        </w:rPr>
        <w:t xml:space="preserve">2011-2013</w:t>
      </w:r>
      <w:r>
        <w:t>))</w:t>
      </w:r>
      <w:r>
        <w:rPr>
          <w:u w:val="single"/>
        </w:rPr>
        <w:t xml:space="preserve">2015-2017</w:t>
      </w:r>
      <w:r>
        <w:rPr/>
        <w:t xml:space="preserve"> fiscal biennium, the legislature may transfer from the financial services regulation fund to the state general fund such amounts as reflect the excess fund balance of the fund. </w:t>
      </w:r>
      <w:r>
        <w:rPr>
          <w:u w:val="single"/>
        </w:rPr>
        <w:t xml:space="preserve">During the 2015-2017 fiscal biennium, moneys from the financial services regulation fund may be used for the family prosperity account program at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spacing w:before="0" w:after="0" w:line="408" w:lineRule="exact"/>
        <w:ind w:left="0" w:right="0" w:firstLine="576"/>
        <w:jc w:val="left"/>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spacing w:before="0" w:after="0" w:line="408" w:lineRule="exact"/>
        <w:ind w:left="0" w:right="0" w:firstLine="576"/>
        <w:jc w:val="left"/>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spacing w:before="0" w:after="0" w:line="408" w:lineRule="exact"/>
        <w:ind w:left="0" w:right="0" w:firstLine="576"/>
        <w:jc w:val="left"/>
      </w:pPr>
      <w:r>
        <w:rPr/>
        <w:t xml:space="preserve">(a) Refueling projects awarded under this chapter;</w:t>
      </w:r>
    </w:p>
    <w:p>
      <w:pPr>
        <w:spacing w:before="0" w:after="0" w:line="408" w:lineRule="exact"/>
        <w:ind w:left="0" w:right="0" w:firstLine="576"/>
        <w:jc w:val="left"/>
      </w:pPr>
      <w:r>
        <w:rPr/>
        <w:t xml:space="preserve">(b) Pilot projects for plug-in hybrids, including grants provided for the electrification program set forth in RCW 43.325.110; and</w:t>
      </w:r>
    </w:p>
    <w:p>
      <w:pPr>
        <w:spacing w:before="0" w:after="0" w:line="408" w:lineRule="exact"/>
        <w:ind w:left="0" w:right="0" w:firstLine="576"/>
        <w:jc w:val="left"/>
      </w:pPr>
      <w:r>
        <w:rPr/>
        <w:t xml:space="preserve">(c) Demonstration projects developed with state universities as defined in RCW 28B.10.016 and local governments that result in the design and building of a hydrogen vehicle fueling station.</w:t>
      </w:r>
    </w:p>
    <w:p>
      <w:pPr>
        <w:spacing w:before="0" w:after="0" w:line="408" w:lineRule="exact"/>
        <w:ind w:left="0" w:right="0" w:firstLine="576"/>
        <w:jc w:val="left"/>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spacing w:before="0" w:after="0" w:line="408" w:lineRule="exact"/>
        <w:ind w:left="0" w:right="0" w:firstLine="576"/>
        <w:jc w:val="left"/>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spacing w:before="0" w:after="0" w:line="408" w:lineRule="exact"/>
        <w:ind w:left="0" w:right="0" w:firstLine="576"/>
        <w:jc w:val="left"/>
      </w:pPr>
      <w:r>
        <w:rPr/>
        <w:t xml:space="preserve">(i) Renewable energy projects or programs that require interim financing to complete project development and implementation;</w:t>
      </w:r>
    </w:p>
    <w:p>
      <w:pPr>
        <w:spacing w:before="0" w:after="0" w:line="408" w:lineRule="exact"/>
        <w:ind w:left="0" w:right="0" w:firstLine="576"/>
        <w:jc w:val="left"/>
      </w:pPr>
      <w:r>
        <w:rPr/>
        <w:t xml:space="preserve">(ii) Companies with innovative, near-commercial or commercial, clean energy technology; and</w:t>
      </w:r>
    </w:p>
    <w:p>
      <w:pPr>
        <w:spacing w:before="0" w:after="0" w:line="408" w:lineRule="exact"/>
        <w:ind w:left="0" w:right="0" w:firstLine="576"/>
        <w:jc w:val="left"/>
      </w:pPr>
      <w:r>
        <w:rPr/>
        <w:t xml:space="preserve">(iii) Energy efficiency technologies that have a viable repayment stream from reduced utility costs.</w:t>
      </w:r>
    </w:p>
    <w:p>
      <w:pPr>
        <w:spacing w:before="0" w:after="0" w:line="408" w:lineRule="exact"/>
        <w:ind w:left="0" w:right="0" w:firstLine="576"/>
        <w:jc w:val="left"/>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spacing w:before="0" w:after="0" w:line="408" w:lineRule="exact"/>
        <w:ind w:left="0" w:right="0" w:firstLine="576"/>
        <w:jc w:val="left"/>
      </w:pPr>
      <w:r>
        <w:rPr/>
        <w:t xml:space="preserve">(d) The director shall enter into agreements with approved applicants to fix the term and rates of funding provided from this account.</w:t>
      </w:r>
    </w:p>
    <w:p>
      <w:pPr>
        <w:spacing w:before="0" w:after="0" w:line="408" w:lineRule="exact"/>
        <w:ind w:left="0" w:right="0" w:firstLine="576"/>
        <w:jc w:val="left"/>
      </w:pPr>
      <w:r>
        <w:rPr/>
        <w:t xml:space="preserve">(e) The policies and procedures of this subsection (3) do not apply to assistance awarded for projects under RCW 43.325.020(3).</w:t>
      </w:r>
    </w:p>
    <w:p>
      <w:pPr>
        <w:spacing w:before="0" w:after="0" w:line="408" w:lineRule="exact"/>
        <w:ind w:left="0" w:right="0" w:firstLine="576"/>
        <w:jc w:val="left"/>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spacing w:before="0" w:after="0" w:line="408" w:lineRule="exact"/>
        <w:ind w:left="0" w:right="0" w:firstLine="576"/>
        <w:jc w:val="left"/>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spacing w:before="0" w:after="0" w:line="408" w:lineRule="exact"/>
        <w:ind w:left="0" w:right="0" w:firstLine="576"/>
        <w:jc w:val="left"/>
      </w:pPr>
      <w:r>
        <w:rPr/>
        <w:t xml:space="preserve">(6) Subsections (2), (4), and (5) of this section do not apply to assistance awarded for projects under RCW 43.325.020(3).</w:t>
      </w:r>
    </w:p>
    <w:p>
      <w:pPr>
        <w:spacing w:before="0" w:after="0" w:line="408" w:lineRule="exact"/>
        <w:ind w:left="0" w:right="0" w:firstLine="576"/>
        <w:jc w:val="left"/>
      </w:pPr>
      <w:r>
        <w:rPr/>
        <w:t xml:space="preserve">(7) During the 2013-2015 fiscal biennium, the legislature may transfer from the energy freedom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230</w:t>
      </w:r>
      <w:r>
        <w:rPr/>
        <w:t xml:space="preserve"> and 2010 1st sp.s. c 37 s 941 are each amended to read as follows:</w:t>
      </w:r>
    </w:p>
    <w:p>
      <w:pPr>
        <w:spacing w:before="0" w:after="0" w:line="408" w:lineRule="exact"/>
        <w:ind w:left="0" w:right="0" w:firstLine="576"/>
        <w:jc w:val="left"/>
      </w:pPr>
      <w:r>
        <w:rPr/>
        <w:t xml:space="preserve">There is hereby created and established a separate account, to be known as the state lottery account. Such account shall be managed, maintained, and controlled by the commission and shall consist of all revenues received from the sale of lottery tickets or shares, and all other moneys credited or transferred thereto from any other fund or source pursuant to law. The account shall be a separate account outside the state treasury. No appropriation is required to permit expenditures and payment of obligations from the account. </w:t>
      </w:r>
      <w:r>
        <w:t>((</w:t>
      </w:r>
      <w:r>
        <w:rPr>
          <w:strike/>
        </w:rPr>
        <w:t xml:space="preserve">During the 2009-2011 fiscal biennium, the legislature may transfer from the state lottery account to the education legacy trust account such amounts as reflect the excess fund balance of the account.</w:t>
      </w:r>
      <w:r>
        <w:t>))</w:t>
      </w:r>
      <w:r>
        <w:rPr>
          <w:u w:val="single"/>
        </w:rPr>
        <w:t xml:space="preserve">On June 30, 2016, and June 30, 2017, the state treasurer must transfer any fund balance in excess of ten million dollars to the Washington opportunity pathways account created in RCW 28B.76.526.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w:t>
      </w:r>
      <w:r>
        <w:t>((</w:t>
      </w:r>
      <w:r>
        <w:rPr>
          <w:strike/>
        </w:rPr>
        <w:t xml:space="preserve">2011-2013 and</w:t>
      </w:r>
      <w:r>
        <w:t>))</w:t>
      </w:r>
      <w:r>
        <w:rPr/>
        <w:t xml:space="preserve"> 2013-2015 </w:t>
      </w:r>
      <w:r>
        <w:rPr>
          <w:u w:val="single"/>
        </w:rPr>
        <w:t xml:space="preserve">and 2015-2017</w:t>
      </w:r>
      <w:r>
        <w:rPr/>
        <w:t xml:space="preserve"> fiscal biennia, the twenty-five percent limitation on deductions set in subsection (3) of this section may be increased up to thirty percent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w:t>
      </w:r>
      <w:r>
        <w:t>((</w:t>
      </w:r>
      <w:r>
        <w:rPr>
          <w:strike/>
        </w:rPr>
        <w:t xml:space="preserve">2013-</w:t>
      </w:r>
      <w:r>
        <w:t>))</w:t>
      </w:r>
      <w:r>
        <w:rPr/>
        <w:t xml:space="preserve"> 2015</w:t>
      </w:r>
      <w:r>
        <w:rPr>
          <w:u w:val="single"/>
        </w:rPr>
        <w:t xml:space="preserve">-2017</w:t>
      </w:r>
      <w:r>
        <w:rPr/>
        <w:t xml:space="preserve"> fiscal biennium,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2012 2nd sp.s. c 5 s 4 are each amended to read as follows:</w:t>
      </w:r>
    </w:p>
    <w:p>
      <w:pPr>
        <w:spacing w:before="0" w:after="0" w:line="408" w:lineRule="exact"/>
        <w:ind w:left="0" w:right="0" w:firstLine="576"/>
        <w:jc w:val="left"/>
      </w:pPr>
      <w:r>
        <w:rPr/>
        <w:t xml:space="preserve">(1) Except as provided in subsection (4)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w:t>
      </w:r>
      <w:r>
        <w:t>((</w:t>
      </w:r>
      <w:r>
        <w:rPr>
          <w:strike/>
        </w:rPr>
        <w:t xml:space="preserve">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r>
        <w:t>))</w:t>
      </w:r>
      <w:r>
        <w:rPr>
          <w:u w:val="single"/>
        </w:rPr>
        <w:t xml:space="preserve">During the 2015-2017 fiscal biennium, the liquor excise tax fund may be appropriated for the local government fiscal note program in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955 (RCW 43.325.040) of this act expires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957 (RCW 77.12.203) of this act, which takes effect July 1, 2015.</w:t>
      </w:r>
    </w:p>
    <w:p/>
    <w:p>
      <w:pPr>
        <w:jc w:val="center"/>
      </w:pPr>
      <w:r>
        <w:rPr>
          <w:b/>
        </w:rPr>
        <w:t>--- END ---</w:t>
      </w:r>
    </w:p>
    <w:sectPr>
      <w:pgNumType w:start="1"/>
      <w:footerReference xmlns:r="http://schemas.openxmlformats.org/officeDocument/2006/relationships" r:id="R40b8f389fdc54a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05afe43fb8454e" /><Relationship Type="http://schemas.openxmlformats.org/officeDocument/2006/relationships/footer" Target="/word/footer.xml" Id="R40b8f389fdc54aa1" /></Relationships>
</file>