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de93948c9a4858" /></Relationships>
</file>

<file path=word/document.xml><?xml version="1.0" encoding="utf-8"?>
<w:document xmlns:w="http://schemas.openxmlformats.org/wordprocessingml/2006/main">
  <w:body>
    <w:p>
      <w:r>
        <w:t>S-0031.1</w:t>
      </w:r>
    </w:p>
    <w:p>
      <w:pPr>
        <w:jc w:val="center"/>
      </w:pPr>
      <w:r>
        <w:t>_______________________________________________</w:t>
      </w:r>
    </w:p>
    <w:p/>
    <w:p>
      <w:pPr>
        <w:jc w:val="center"/>
      </w:pPr>
      <w:r>
        <w:rPr>
          <w:b/>
        </w:rPr>
        <w:t>SENATE BILL 5017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Rolfes, King, Sheldon, and Hatfield</w:t>
      </w:r>
    </w:p>
    <w:p/>
    <w:p>
      <w:r>
        <w:rPr>
          <w:t xml:space="preserve">Prefiled 12/16/14.</w:t>
        </w:rPr>
      </w:r>
      <w:r>
        <w:rPr>
          <w:t xml:space="preserve">Read first time 01/12/15.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honey bee products and services as an agricultural product; amending RCW 82.04.213, 82.04.330, 82.04.050, and 82.08.855; creating new sections; repealing RCW 82.04.629, 82.04.630, 82.08.0204, 82.12.0204, 82.08.200, 82.12.200, and 43.136.047;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It is the legislature's specific public policy objective to support the honey bee industry and provide tax relief to eligible apiarists. Honey bees pollinate eighty percent of the nation's flowering crops, which include agricultural crops. They are vitally important to agriculture and an integral part of food production. Therefore, the legislature intends to permanently include eligible apiarists within the definition of farmer and define honey bee products as agricultural products so that they may receive the same tax relief as that provided to other sectors of agriculture. Because the legislature intends for the changes in this act to be permanent, they are exempt from the ten-year expiration provision in RCW 82.32.805(1)(a).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213</w:t>
      </w:r>
      <w:r>
        <w:rPr/>
        <w:t xml:space="preserve"> and 2014 c 140 s 2 are each amended to read as follows:</w:t>
      </w:r>
    </w:p>
    <w:p>
      <w:pPr>
        <w:spacing w:before="0" w:after="0" w:line="408" w:lineRule="exact"/>
        <w:ind w:left="0" w:right="0" w:firstLine="576"/>
        <w:jc w:val="left"/>
      </w:pPr>
      <w:r>
        <w:rPr/>
        <w:t xml:space="preserve">(1) "Agricultural product" means any product of plant cultivation or animal husbandry including, but not limited to: A product of horticulture, grain cultivation, vermiculture, viticulture, or aquaculture as defined in RCW 15.85.020; plantation Christmas trees; short-rotation hardwoods as defined in RCW 84.33.035; turf; or any animal including but not limited to an animal that is a private sector cultured aquatic product as defined in RCW 15.85.020, or a bird, or insect, or the substances obtained from such an animal </w:t>
      </w:r>
      <w:r>
        <w:rPr>
          <w:u w:val="single"/>
        </w:rPr>
        <w:t xml:space="preserve">including honey bee products</w:t>
      </w:r>
      <w:r>
        <w:rPr/>
        <w:t xml:space="preserve">. "Agricultural product" does not include marijuana, useable marijuana, or marijuana-infused products, or animals defined as pet animals under RCW 16.70.020.</w:t>
      </w:r>
    </w:p>
    <w:p>
      <w:pPr>
        <w:spacing w:before="0" w:after="0" w:line="408" w:lineRule="exact"/>
        <w:ind w:left="0" w:right="0" w:firstLine="576"/>
        <w:jc w:val="left"/>
      </w:pPr>
      <w:r>
        <w:rPr/>
        <w:t xml:space="preserve">(2)</w:t>
      </w:r>
      <w:r>
        <w:rPr>
          <w:u w:val="single"/>
        </w:rPr>
        <w:t xml:space="preserve">(a)</w:t>
      </w:r>
      <w:r>
        <w:rPr/>
        <w:t xml:space="preserve"> "Farmer" means any person engaged in the business of growing, raising, or producing, upon the person's own lands or upon the lands in which the person has a present right of possession, any agricultural product to be sold</w:t>
      </w:r>
      <w:r>
        <w:rPr>
          <w:u w:val="single"/>
        </w:rPr>
        <w:t xml:space="preserve">, and the growing, raising, or producing honey bee products for sale, or providing bee pollination services, by an eligible apiarist</w:t>
      </w:r>
      <w:r>
        <w:rPr/>
        <w:t xml:space="preserve">. "Farmer" does not include a person growing, raising, or producing such products for the person's own consumption; a person selling any animal or substance obtained therefrom in connection with the person's business of operating a stockyard or a slaughter or packing house; or a person in respect to the business of taking, cultivating, or raising timber.</w:t>
      </w:r>
    </w:p>
    <w:p>
      <w:pPr>
        <w:spacing w:before="0" w:after="0" w:line="408" w:lineRule="exact"/>
        <w:ind w:left="0" w:right="0" w:firstLine="576"/>
        <w:jc w:val="left"/>
      </w:pPr>
      <w:r>
        <w:rPr>
          <w:u w:val="single"/>
        </w:rPr>
        <w:t xml:space="preserve">(b) "Eligible apiarist" means a person who owns or keeps one or more bee colonies and who grows, raises, or produces honey bee products for sale at wholesale and is registered under RCW 15.60.021.</w:t>
      </w:r>
    </w:p>
    <w:p>
      <w:pPr>
        <w:spacing w:before="0" w:after="0" w:line="408" w:lineRule="exact"/>
        <w:ind w:left="0" w:right="0" w:firstLine="576"/>
        <w:jc w:val="left"/>
      </w:pPr>
      <w:r>
        <w:rPr>
          <w:u w:val="single"/>
        </w:rPr>
        <w:t xml:space="preserve">(c) "Honey bee products" means queen honey bees, packaged honey bees, honey, pollen, bees wax, propolis, or other substances obtained from honey bees. "Honey bee products" does not include manufactured substances or articles.</w:t>
      </w:r>
    </w:p>
    <w:p>
      <w:pPr>
        <w:spacing w:before="0" w:after="0" w:line="408" w:lineRule="exact"/>
        <w:ind w:left="0" w:right="0" w:firstLine="576"/>
        <w:jc w:val="left"/>
      </w:pPr>
      <w:r>
        <w:rPr/>
        <w:t xml:space="preserve">(3) The terms "agriculture," "farming," "horticulture," "horticultural," and "horticultural product" may not be construed to include or relate to marijuana, useable marijuana, or marijuana-infused products unless the applicable term is explicitly defined to include marijuana, useable marijuana, or marijuana-infused products.</w:t>
      </w:r>
    </w:p>
    <w:p>
      <w:pPr>
        <w:spacing w:before="0" w:after="0" w:line="408" w:lineRule="exact"/>
        <w:ind w:left="0" w:right="0" w:firstLine="576"/>
        <w:jc w:val="left"/>
      </w:pPr>
      <w:r>
        <w:rPr/>
        <w:t xml:space="preserve">(4) "Marijuana," "useable marijuana," and "marijuana-infused products" have the same meaning as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330</w:t>
      </w:r>
      <w:r>
        <w:rPr/>
        <w:t xml:space="preserve"> and 2014 c 140 s 7 are each amended to read as follows:</w:t>
      </w:r>
    </w:p>
    <w:p>
      <w:pPr>
        <w:spacing w:before="0" w:after="0" w:line="408" w:lineRule="exact"/>
        <w:ind w:left="0" w:right="0" w:firstLine="576"/>
        <w:jc w:val="left"/>
      </w:pPr>
      <w:r>
        <w:rPr/>
        <w:t xml:space="preserve">(1) This chapter does not apply to any farmer in respect to the sale of any agricultural product at wholesale or to any farmer who grows, raises, or produces agricultural products owned by others, such as custom feed operations. This exemption does not apply to any person selling such products at retail or to any person selling manufactured substances or articles. </w:t>
      </w:r>
      <w:r>
        <w:rPr>
          <w:u w:val="single"/>
        </w:rPr>
        <w:t xml:space="preserve">This chapter does not apply to bee pollination services provided to a farmer by an eligible apiarist.</w:t>
      </w:r>
    </w:p>
    <w:p>
      <w:pPr>
        <w:spacing w:before="0" w:after="0" w:line="408" w:lineRule="exact"/>
        <w:ind w:left="0" w:right="0" w:firstLine="576"/>
        <w:jc w:val="left"/>
      </w:pPr>
      <w:r>
        <w:rPr/>
        <w:t xml:space="preserve">(2) This chapter also does not apply to any persons who participate in the federal conservation reserve program or its successor administered by the United States department of agriculture with respect to land enrolled in that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2013 2nd sp.s. c 13 s 802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(a)(i) Amusement and recreation services including but not limited to golf, pool, billiards, skating, bowling, ski lifts and tows, day trips for sightseeing purposes, and others, when provided to consumers.</w:t>
      </w:r>
    </w:p>
    <w:p>
      <w:pPr>
        <w:spacing w:before="0" w:after="0" w:line="408" w:lineRule="exact"/>
        <w:ind w:left="0" w:right="0" w:firstLine="576"/>
        <w:jc w:val="left"/>
      </w:pPr>
      <w:r>
        <w:rPr/>
        <w:t xml:space="preserve">(ii) Until July 1, 2017, amusement and recreation services do not include the opportunity to dance provided by an establishment in exchange for a cover charge.</w:t>
      </w:r>
    </w:p>
    <w:p>
      <w:pPr>
        <w:spacing w:before="0" w:after="0" w:line="408" w:lineRule="exact"/>
        <w:ind w:left="0" w:right="0" w:firstLine="576"/>
        <w:jc w:val="left"/>
      </w:pPr>
      <w:r>
        <w:rPr/>
        <w:t xml:space="preserve">(iii) For purposes of this subsection (3)(a):</w:t>
      </w:r>
    </w:p>
    <w:p>
      <w:pPr>
        <w:spacing w:before="0" w:after="0" w:line="408" w:lineRule="exact"/>
        <w:ind w:left="0" w:right="0" w:firstLine="576"/>
        <w:jc w:val="left"/>
      </w:pPr>
      <w:r>
        <w:rPr/>
        <w:t xml:space="preserve">(A) "Cover charge" means a charge, regardless of its label, to enter an establishment or added to the purchaser's bill by an establishment or otherwise collected after entrance to the establishment, and the purchaser is provided the opportunity to dance in exchange for payment of the charge.</w:t>
      </w:r>
    </w:p>
    <w:p>
      <w:pPr>
        <w:spacing w:before="0" w:after="0" w:line="408" w:lineRule="exact"/>
        <w:ind w:left="0" w:right="0" w:firstLine="576"/>
        <w:jc w:val="left"/>
      </w:pPr>
      <w:r>
        <w:rPr/>
        <w:t xml:space="preserve">(B) "Opportunity to dance" means that an establishment provides a designated physical space, on either a temporary or permanent basis, where customers are allowed to dance and the establishment either advertises or otherwise makes customers aware that it has an area for dancing;</w:t>
      </w:r>
    </w:p>
    <w:p>
      <w:pPr>
        <w:spacing w:before="0" w:after="0" w:line="408" w:lineRule="exact"/>
        <w:ind w:left="0" w:right="0" w:firstLine="576"/>
        <w:jc w:val="left"/>
      </w:pPr>
      <w:r>
        <w:rPr/>
        <w:t xml:space="preserve">(b) Abstract, title insurance, and escrow services;</w:t>
      </w:r>
    </w:p>
    <w:p>
      <w:pPr>
        <w:spacing w:before="0" w:after="0" w:line="408" w:lineRule="exact"/>
        <w:ind w:left="0" w:right="0" w:firstLine="576"/>
        <w:jc w:val="left"/>
      </w:pPr>
      <w:r>
        <w:rPr/>
        <w:t xml:space="preserve">(c) Credit bureau services;</w:t>
      </w:r>
    </w:p>
    <w:p>
      <w:pPr>
        <w:spacing w:before="0" w:after="0" w:line="408" w:lineRule="exact"/>
        <w:ind w:left="0" w:right="0" w:firstLine="576"/>
        <w:jc w:val="left"/>
      </w:pPr>
      <w:r>
        <w:rPr/>
        <w:t xml:space="preserve">(d) Automobile parking and storage garage services;</w:t>
      </w:r>
    </w:p>
    <w:p>
      <w:pPr>
        <w:spacing w:before="0" w:after="0" w:line="408" w:lineRule="exact"/>
        <w:ind w:left="0" w:right="0" w:firstLine="576"/>
        <w:jc w:val="left"/>
      </w:pPr>
      <w:r>
        <w:rPr/>
        <w:t xml:space="preserve">(e)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(f) Service charges associated with tickets to professional sporting events; and</w:t>
      </w:r>
    </w:p>
    <w:p>
      <w:pPr>
        <w:spacing w:before="0" w:after="0" w:line="408" w:lineRule="exact"/>
        <w:ind w:left="0" w:right="0" w:firstLine="576"/>
        <w:jc w:val="left"/>
      </w:pPr>
      <w:r>
        <w:rPr/>
        <w:t xml:space="preserve">(g) The following personal services: Physical fitness services, tanning salon services, tattoo parlor services, steam bath services, turkish bath services, escort services, and dating services.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this subsection (6)(a),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(b)(i)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(b)(i)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(6)(b)(ii),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w:t>
      </w:r>
      <w:r>
        <w:rPr>
          <w:u w:val="single"/>
        </w:rPr>
        <w:t xml:space="preserve">(c) farmers for the purpose of providing bee pollination services;</w:t>
      </w:r>
      <w:r>
        <w:rPr/>
        <w:t xml:space="preserve"> and </w:t>
      </w:r>
      <w:r>
        <w:t>((</w:t>
      </w:r>
      <w:r>
        <w:rPr>
          <w:strike/>
        </w:rPr>
        <w:t xml:space="preserve">(c)</w:t>
      </w:r>
      <w:r>
        <w:t>))</w:t>
      </w:r>
      <w:r>
        <w:rPr>
          <w:u w:val="single"/>
        </w:rPr>
        <w:t xml:space="preserve">(d)</w:t>
      </w:r>
      <w:r>
        <w:rPr/>
        <w:t xml:space="preserve">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855</w:t>
      </w:r>
      <w:r>
        <w:rPr/>
        <w:t xml:space="preserve"> and 2014 c 97 s 601 are each amended to read as follows:</w:t>
      </w:r>
    </w:p>
    <w:p>
      <w:pPr>
        <w:spacing w:before="0" w:after="0" w:line="408" w:lineRule="exact"/>
        <w:ind w:left="0" w:right="0" w:firstLine="576"/>
        <w:jc w:val="left"/>
      </w:pPr>
      <w:r>
        <w:rPr/>
        <w:t xml:space="preserve">(1) The tax levied by RCW 82.08.020 does not apply to the sale to an eligible farmer of:</w:t>
      </w:r>
    </w:p>
    <w:p>
      <w:pPr>
        <w:spacing w:before="0" w:after="0" w:line="408" w:lineRule="exact"/>
        <w:ind w:left="0" w:right="0" w:firstLine="576"/>
        <w:jc w:val="left"/>
      </w:pPr>
      <w:r>
        <w:rPr/>
        <w:t xml:space="preserve">(a) Replacement parts for qualifying farm machinery and equipment;</w:t>
      </w:r>
    </w:p>
    <w:p>
      <w:pPr>
        <w:spacing w:before="0" w:after="0" w:line="408" w:lineRule="exact"/>
        <w:ind w:left="0" w:right="0" w:firstLine="576"/>
        <w:jc w:val="left"/>
      </w:pPr>
      <w:r>
        <w:rPr/>
        <w:t xml:space="preserve">(b) Labor and services rendered in respect to the installing of replacement parts; and</w:t>
      </w:r>
    </w:p>
    <w:p>
      <w:pPr>
        <w:spacing w:before="0" w:after="0" w:line="408" w:lineRule="exact"/>
        <w:ind w:left="0" w:right="0" w:firstLine="576"/>
        <w:jc w:val="left"/>
      </w:pPr>
      <w:r>
        <w:rPr/>
        <w:t xml:space="preserve">(c) Labor and services rendered in respect to the repairing of qualifying farm machinery and equipment, provided that during the course of repairing no tangible personal property is installed, incorporated, or placed in, or becomes an ingredient or component of, the qualifying farm machinery and equipment other than replacement parts.</w:t>
      </w:r>
    </w:p>
    <w:p>
      <w:pPr>
        <w:spacing w:before="0" w:after="0" w:line="408" w:lineRule="exact"/>
        <w:ind w:left="0" w:right="0" w:firstLine="576"/>
        <w:jc w:val="left"/>
      </w:pPr>
      <w:r>
        <w:rPr/>
        <w:t xml:space="preserve">(2)(a) Notwithstanding anything to the contrary in this chapter, if a single transaction involves services that are not exempt under this section and services that would be exempt under this section if provided separately, the exemptions provided in subsection (1)(b) and (c) of this section apply if: (i) The seller makes a separately itemized charge for labor and services described in subsection (1)(b) or (c) of this section; and (ii) the separately itemized charge does not exceed the seller's usual and customary charge for such services.</w:t>
      </w:r>
    </w:p>
    <w:p>
      <w:pPr>
        <w:spacing w:before="0" w:after="0" w:line="408" w:lineRule="exact"/>
        <w:ind w:left="0" w:right="0" w:firstLine="576"/>
        <w:jc w:val="left"/>
      </w:pPr>
      <w:r>
        <w:rPr/>
        <w:t xml:space="preserve">(b) If the requirements in (a)(i) and (ii) of this subsection (2) are met, the exemption provided in subsection (1)(b) or (c) of this section applies to the separately itemized charge for labor and services described in subsection (1)(b) or (c) of this section.</w:t>
      </w:r>
    </w:p>
    <w:p>
      <w:pPr>
        <w:spacing w:before="0" w:after="0" w:line="408" w:lineRule="exact"/>
        <w:ind w:left="0" w:right="0" w:firstLine="576"/>
        <w:jc w:val="left"/>
      </w:pPr>
      <w:r>
        <w:rPr/>
        <w:t xml:space="preserve">(3)(a) A purchaser claiming an exemption under this section must keep records necessary for the department to verify eligibility under this section. Sellers making tax</w:t>
      </w:r>
      <w:r>
        <w:rPr/>
        <w:noBreakHyphen/>
      </w:r>
      <w:r>
        <w:rPr/>
        <w:t xml:space="preserve">exempt sales under this section must obtain an exemption certificate from the purchaser in a form and manner prescribed by the department. In lieu of an exemption certificate, a seller may capture the relevant data elements as allowed under the streamlined sales and use tax agreement. The seller must retain a copy of the certificate or the data elements for the seller's files.</w:t>
      </w:r>
    </w:p>
    <w:p>
      <w:pPr>
        <w:spacing w:before="0" w:after="0" w:line="408" w:lineRule="exact"/>
        <w:ind w:left="0" w:right="0" w:firstLine="576"/>
        <w:jc w:val="left"/>
      </w:pPr>
      <w:r>
        <w:rPr/>
        <w:t xml:space="preserve">(b)(i) For a person who is an eligible farmer as defined in subsection (4)(b)(iv) of this section, the exemption is conditioned upon:</w:t>
      </w:r>
    </w:p>
    <w:p>
      <w:pPr>
        <w:spacing w:before="0" w:after="0" w:line="408" w:lineRule="exact"/>
        <w:ind w:left="0" w:right="0" w:firstLine="576"/>
        <w:jc w:val="left"/>
      </w:pPr>
      <w:r>
        <w:rPr/>
        <w:t xml:space="preserve">(A) The eligible farmer having gross sales or a harvested value of agricultural products grown, raised, or produced by that person </w:t>
      </w:r>
      <w:r>
        <w:rPr>
          <w:u w:val="single"/>
        </w:rPr>
        <w:t xml:space="preserve">or gross sales of bee pollination services</w:t>
      </w:r>
      <w:r>
        <w:rPr/>
        <w:t xml:space="preserve"> of at least ten thousand dollars in the first full tax year in which the person engages in business as a farmer; or</w:t>
      </w:r>
    </w:p>
    <w:p>
      <w:pPr>
        <w:spacing w:before="0" w:after="0" w:line="408" w:lineRule="exact"/>
        <w:ind w:left="0" w:right="0" w:firstLine="576"/>
        <w:jc w:val="left"/>
      </w:pPr>
      <w:r>
        <w:rPr/>
        <w:t xml:space="preserve">(B) The eligible farmer, during the first full tax year in which that person engages in business as a farmer, growing, raising, or producing agricultural products </w:t>
      </w:r>
      <w:r>
        <w:rPr>
          <w:u w:val="single"/>
        </w:rPr>
        <w:t xml:space="preserve">or bee pollination services</w:t>
      </w:r>
      <w:r>
        <w:rPr/>
        <w:t xml:space="preserve"> having an estimated value at any time during that year of at least ten thousand dollars, if the person will not sell or harvest an agricultural product </w:t>
      </w:r>
      <w:r>
        <w:rPr>
          <w:u w:val="single"/>
        </w:rPr>
        <w:t xml:space="preserve">or bee pollination service</w:t>
      </w:r>
      <w:r>
        <w:rPr/>
        <w:t xml:space="preserve"> during the first full tax year in which the person engages in business as a farmer.</w:t>
      </w:r>
    </w:p>
    <w:p>
      <w:pPr>
        <w:spacing w:before="0" w:after="0" w:line="408" w:lineRule="exact"/>
        <w:ind w:left="0" w:right="0" w:firstLine="576"/>
        <w:jc w:val="left"/>
      </w:pPr>
      <w:r>
        <w:rPr/>
        <w:t xml:space="preserve">(ii) If a person fails to meet the condition provided in (b)(i)(A) or (B) of this subsection, the person must repay any taxes exempted under this section. Any taxes for which an exemption under this section was claimed are due and payable to the department within thirty days of the end of the first full tax year in which the person engages in business as a farmer. The department must assess interest on the taxes for which the exemption was claimed as provided in chapter 82.32 RCW, retroactively to the date the exemption was claimed, and accrues until the taxes for which the exemption was claimed are paid. Penalties may not be imposed on any tax required to be paid under this subsection (3) (b)(ii) if full payment is received by the due date. </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"Agricultural products" has the meaning provided in RCW 82.04.213.</w:t>
      </w:r>
    </w:p>
    <w:p>
      <w:pPr>
        <w:spacing w:before="0" w:after="0" w:line="408" w:lineRule="exact"/>
        <w:ind w:left="0" w:right="0" w:firstLine="576"/>
        <w:jc w:val="left"/>
      </w:pPr>
      <w:r>
        <w:rPr/>
        <w:t xml:space="preserve">(b) "Eligible farmer" means:</w:t>
      </w:r>
    </w:p>
    <w:p>
      <w:pPr>
        <w:spacing w:before="0" w:after="0" w:line="408" w:lineRule="exact"/>
        <w:ind w:left="0" w:right="0" w:firstLine="576"/>
        <w:jc w:val="left"/>
      </w:pPr>
      <w:r>
        <w:rPr/>
        <w:t xml:space="preserve">(i) A farmer as defined in RCW 82.04.213 whose gross sales or harvested value of agricultural products grown, raised, or produced by that person </w:t>
      </w:r>
      <w:r>
        <w:rPr>
          <w:u w:val="single"/>
        </w:rPr>
        <w:t xml:space="preserve">or gross sales of bee pollination services</w:t>
      </w:r>
      <w:r>
        <w:rPr/>
        <w:t xml:space="preserve"> was at least ten thousand dollars for the immediately preceding tax year;</w:t>
      </w:r>
    </w:p>
    <w:p>
      <w:pPr>
        <w:spacing w:before="0" w:after="0" w:line="408" w:lineRule="exact"/>
        <w:ind w:left="0" w:right="0" w:firstLine="576"/>
        <w:jc w:val="left"/>
      </w:pPr>
      <w:r>
        <w:rPr/>
        <w:t xml:space="preserve">(ii) A farmer as defined in RCW 82.04.213 whose agricultural products had an estimated value of at least ten thousand dollars for the immediately preceding tax year, if the person did not sell or harvest an agricultural product </w:t>
      </w:r>
      <w:r>
        <w:rPr>
          <w:u w:val="single"/>
        </w:rPr>
        <w:t xml:space="preserve">or bee pollination service</w:t>
      </w:r>
      <w:r>
        <w:rPr/>
        <w:t xml:space="preserve"> during that year;</w:t>
      </w:r>
    </w:p>
    <w:p>
      <w:pPr>
        <w:spacing w:before="0" w:after="0" w:line="408" w:lineRule="exact"/>
        <w:ind w:left="0" w:right="0" w:firstLine="576"/>
        <w:jc w:val="left"/>
      </w:pPr>
      <w:r>
        <w:rPr/>
        <w:t xml:space="preserve">(iii) A farmer as defined in RCW 82.04.213 who has merely changed identity or the form of ownership of an entity that was an eligible farmer, where there was no change in beneficial ownership, and the combined gross sales, harvested value, or estimated value of agricultural products </w:t>
      </w:r>
      <w:r>
        <w:rPr>
          <w:u w:val="single"/>
        </w:rPr>
        <w:t xml:space="preserve">or bee pollination services</w:t>
      </w:r>
      <w:r>
        <w:rPr/>
        <w:t xml:space="preserve"> by both entities met the requirements of (b)(i) or (ii) of this subsection for the immediately preceding tax year;</w:t>
      </w:r>
    </w:p>
    <w:p>
      <w:pPr>
        <w:spacing w:before="0" w:after="0" w:line="408" w:lineRule="exact"/>
        <w:ind w:left="0" w:right="0" w:firstLine="576"/>
        <w:jc w:val="left"/>
      </w:pPr>
      <w:r>
        <w:rPr/>
        <w:t xml:space="preserve">(iv) A farmer as defined in RCW 82.04.213</w:t>
      </w:r>
      <w:r>
        <w:t>((</w:t>
      </w:r>
      <w:r>
        <w:rPr>
          <w:strike/>
        </w:rPr>
        <w:t xml:space="preserve">,</w:t>
      </w:r>
      <w:r>
        <w:t>))</w:t>
      </w:r>
      <w:r>
        <w:rPr/>
        <w:t xml:space="preserve"> who does not meet the definition of "eligible farmer" in (b)(i), (ii), or (iii) of this subsection, and who did not engage in farming for the entire immediately preceding tax year, because the farmer is either new to farming or newly returned to farming; or</w:t>
      </w:r>
    </w:p>
    <w:p>
      <w:pPr>
        <w:spacing w:before="0" w:after="0" w:line="408" w:lineRule="exact"/>
        <w:ind w:left="0" w:right="0" w:firstLine="576"/>
        <w:jc w:val="left"/>
      </w:pPr>
      <w:r>
        <w:rPr/>
        <w:t xml:space="preserve">(v) Anyone who otherwise meets the definition of "eligible farmer" in this subsection except that they are not a "person" as defined in RCW 82.04.030.</w:t>
      </w:r>
    </w:p>
    <w:p>
      <w:pPr>
        <w:spacing w:before="0" w:after="0" w:line="408" w:lineRule="exact"/>
        <w:ind w:left="0" w:right="0" w:firstLine="576"/>
        <w:jc w:val="left"/>
      </w:pPr>
      <w:r>
        <w:rPr/>
        <w:t xml:space="preserve">(c) "Farm vehicle" has the same meaning as in RCW 46.04.181.</w:t>
      </w:r>
    </w:p>
    <w:p>
      <w:pPr>
        <w:spacing w:before="0" w:after="0" w:line="408" w:lineRule="exact"/>
        <w:ind w:left="0" w:right="0" w:firstLine="576"/>
        <w:jc w:val="left"/>
      </w:pPr>
      <w:r>
        <w:rPr/>
        <w:t xml:space="preserve">(d) "Harvested value" means the number of units of the agricultural product that were grown, raised, or produced, multiplied by the average sales price of the agricultural product. For purposes of this subsection (4)(d), "average sales price" means the average price per unit of agricultural product received by farmers in this state as reported by the United States department of agriculture's national agricultural statistics service for the twelve-month period that coincides with, or that ends closest to, the end of the relevant tax year, regardless of whether the prices are subject to revision. If the price per unit of an agricultural product received by farmers in this state is not available from the national agricultural statistics service, average sales price may be determined by using the average price per unit of agricultural product received by farmers in this state as reported by a recognized authority for the agricultural product.</w:t>
      </w:r>
    </w:p>
    <w:p>
      <w:pPr>
        <w:spacing w:before="0" w:after="0" w:line="408" w:lineRule="exact"/>
        <w:ind w:left="0" w:right="0" w:firstLine="576"/>
        <w:jc w:val="left"/>
      </w:pPr>
      <w:r>
        <w:rPr/>
        <w:t xml:space="preserve">(e) "Qualifying farm machinery and equipment" means machinery and equipment used primarily by an eligible farmer for growing, raising, or producing agricultural products</w:t>
      </w:r>
      <w:r>
        <w:rPr>
          <w:u w:val="single"/>
        </w:rPr>
        <w:t xml:space="preserve">, providing bee pollination services, or both</w:t>
      </w:r>
      <w:r>
        <w:rPr/>
        <w:t xml:space="preserve">. "Qualifying farm machinery and equipment" does not include:</w:t>
      </w:r>
    </w:p>
    <w:p>
      <w:pPr>
        <w:spacing w:before="0" w:after="0" w:line="408" w:lineRule="exact"/>
        <w:ind w:left="0" w:right="0" w:firstLine="576"/>
        <w:jc w:val="left"/>
      </w:pPr>
      <w:r>
        <w:rPr/>
        <w:t xml:space="preserve">(i) Vehicles as defined in RCW 46.04.670, other than farm tractors as defined in RCW 46.04.180, farm vehicles, and other farm implements. For purposes of this subsection (4)(e)(i), "farm implement" means machinery or equipment manufactured, designed, or reconstructed for agricultural purposes and used primarily by an eligible farmer to grow, raise, or produce agricultural products, but does not include lawn tractors and all</w:t>
      </w:r>
      <w:r>
        <w:rPr/>
        <w:noBreakHyphen/>
      </w:r>
      <w:r>
        <w:rPr/>
        <w:t xml:space="preserve">terrain vehicles;</w:t>
      </w:r>
    </w:p>
    <w:p>
      <w:pPr>
        <w:spacing w:before="0" w:after="0" w:line="408" w:lineRule="exact"/>
        <w:ind w:left="0" w:right="0" w:firstLine="576"/>
        <w:jc w:val="left"/>
      </w:pPr>
      <w:r>
        <w:rPr/>
        <w:t xml:space="preserve">(ii) Aircraft;</w:t>
      </w:r>
    </w:p>
    <w:p>
      <w:pPr>
        <w:spacing w:before="0" w:after="0" w:line="408" w:lineRule="exact"/>
        <w:ind w:left="0" w:right="0" w:firstLine="576"/>
        <w:jc w:val="left"/>
      </w:pPr>
      <w:r>
        <w:rPr/>
        <w:t xml:space="preserve">(iii) Hand tools and hand</w:t>
      </w:r>
      <w:r>
        <w:rPr/>
        <w:noBreakHyphen/>
      </w:r>
      <w:r>
        <w:rPr/>
        <w:t xml:space="preserve">powered tools; and</w:t>
      </w:r>
    </w:p>
    <w:p>
      <w:pPr>
        <w:spacing w:before="0" w:after="0" w:line="408" w:lineRule="exact"/>
        <w:ind w:left="0" w:right="0" w:firstLine="576"/>
        <w:jc w:val="left"/>
      </w:pPr>
      <w:r>
        <w:rPr/>
        <w:t xml:space="preserve">(iv) Property with a useful life of less than one year.</w:t>
      </w:r>
    </w:p>
    <w:p>
      <w:pPr>
        <w:spacing w:before="0" w:after="0" w:line="408" w:lineRule="exact"/>
        <w:ind w:left="0" w:right="0" w:firstLine="576"/>
        <w:jc w:val="left"/>
      </w:pPr>
      <w:r>
        <w:rPr/>
        <w:t xml:space="preserve">(f)(i) "Replacement parts" means those parts that replace an existing part, or which are essential to maintain the working condition, of a piece of qualifying farm machinery or equipment.</w:t>
      </w:r>
    </w:p>
    <w:p>
      <w:pPr>
        <w:spacing w:before="0" w:after="0" w:line="408" w:lineRule="exact"/>
        <w:ind w:left="0" w:right="0" w:firstLine="576"/>
        <w:jc w:val="left"/>
      </w:pPr>
      <w:r>
        <w:rPr/>
        <w:t xml:space="preserve">(ii) Paint, fuel, oil, hydraulic fluids, antifreeze, and similar items are not replacement parts except when installed, incorporated, or placed in qualifying farm machinery and equipment during the course of installing replacement parts as defined in (f)(i) of this subsection or making repairs as described in subsection (1)(c) of this section.</w:t>
      </w:r>
    </w:p>
    <w:p>
      <w:pPr>
        <w:spacing w:before="0" w:after="0" w:line="408" w:lineRule="exact"/>
        <w:ind w:left="0" w:right="0" w:firstLine="576"/>
        <w:jc w:val="left"/>
      </w:pPr>
      <w:r>
        <w:rPr/>
        <w:t xml:space="preserve">(g) "Tax year" means the period for which a person files its federal income tax return, irrespective of whether the period represents a calendar year, fiscal year, or some other consecutive twelve</w:t>
      </w:r>
      <w:r>
        <w:rPr/>
        <w:noBreakHyphen/>
      </w:r>
      <w:r>
        <w:rPr/>
        <w:t xml:space="preserve">month period. If a person is not required to file a federal income tax return, "tax year" means a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82</w:t>
      </w:r>
      <w:r>
        <w:rPr/>
        <w:t xml:space="preserve">.</w:t>
      </w:r>
      <w:r>
        <w:t xml:space="preserve">04</w:t>
      </w:r>
      <w:r>
        <w:rPr/>
        <w:t xml:space="preserve">.</w:t>
      </w:r>
      <w:r>
        <w:t xml:space="preserve">629</w:t>
      </w:r>
      <w:r>
        <w:rPr/>
        <w:t xml:space="preserve"> (Exemptions</w:t>
      </w:r>
      <w:r>
        <w:rPr>
          <w:rFonts w:ascii="Times New Roman" w:hAnsi="Times New Roman"/>
        </w:rPr>
        <w:t xml:space="preserve">—</w:t>
      </w:r>
      <w:r>
        <w:rPr/>
        <w:t xml:space="preserve">Honey bee products) and 2013 2nd sp.s. c 13 s 306 &amp; 2008 c 314 s 2;</w:t>
      </w:r>
    </w:p>
    <w:p>
      <w:pPr>
        <w:spacing w:before="0" w:after="0" w:line="408" w:lineRule="exact"/>
        <w:ind w:left="0" w:right="0" w:firstLine="576"/>
        <w:jc w:val="left"/>
      </w:pPr>
      <w:r>
        <w:rPr/>
        <w:t xml:space="preserve">(2) RCW </w:t>
      </w:r>
      <w:r>
        <w:t xml:space="preserve">82</w:t>
      </w:r>
      <w:r>
        <w:rPr/>
        <w:t xml:space="preserve">.</w:t>
      </w:r>
      <w:r>
        <w:t xml:space="preserve">04</w:t>
      </w:r>
      <w:r>
        <w:rPr/>
        <w:t xml:space="preserve">.</w:t>
      </w:r>
      <w:r>
        <w:t xml:space="preserve">630</w:t>
      </w:r>
      <w:r>
        <w:rPr/>
        <w:t xml:space="preserve"> (Exemptions</w:t>
      </w:r>
      <w:r>
        <w:rPr>
          <w:rFonts w:ascii="Times New Roman" w:hAnsi="Times New Roman"/>
        </w:rPr>
        <w:t xml:space="preserve">—</w:t>
      </w:r>
      <w:r>
        <w:rPr/>
        <w:t xml:space="preserve">Bee pollination services) and 2013 2nd sp.s. c 13 s 307 &amp; 2008 c 314 s 3;</w:t>
      </w:r>
    </w:p>
    <w:p>
      <w:pPr>
        <w:spacing w:before="0" w:after="0" w:line="408" w:lineRule="exact"/>
        <w:ind w:left="0" w:right="0" w:firstLine="576"/>
        <w:jc w:val="left"/>
      </w:pPr>
      <w:r>
        <w:rPr/>
        <w:t xml:space="preserve">(3) RCW </w:t>
      </w:r>
      <w:r>
        <w:t xml:space="preserve">82</w:t>
      </w:r>
      <w:r>
        <w:rPr/>
        <w:t xml:space="preserve">.</w:t>
      </w:r>
      <w:r>
        <w:t xml:space="preserve">08</w:t>
      </w:r>
      <w:r>
        <w:rPr/>
        <w:t xml:space="preserve">.</w:t>
      </w:r>
      <w:r>
        <w:t xml:space="preserve">0204</w:t>
      </w:r>
      <w:r>
        <w:rPr/>
        <w:t xml:space="preserve"> (Exemptions</w:t>
      </w:r>
      <w:r>
        <w:rPr>
          <w:rFonts w:ascii="Times New Roman" w:hAnsi="Times New Roman"/>
        </w:rPr>
        <w:t xml:space="preserve">—</w:t>
      </w:r>
      <w:r>
        <w:rPr/>
        <w:t xml:space="preserve">Honey bees) and 2013 2nd sp.s. c 13 s 308 &amp; 2008 c 314 s 4;</w:t>
      </w:r>
    </w:p>
    <w:p>
      <w:pPr>
        <w:spacing w:before="0" w:after="0" w:line="408" w:lineRule="exact"/>
        <w:ind w:left="0" w:right="0" w:firstLine="576"/>
        <w:jc w:val="left"/>
      </w:pPr>
      <w:r>
        <w:rPr/>
        <w:t xml:space="preserve">(4) RCW </w:t>
      </w:r>
      <w:r>
        <w:t xml:space="preserve">82</w:t>
      </w:r>
      <w:r>
        <w:rPr/>
        <w:t xml:space="preserve">.</w:t>
      </w:r>
      <w:r>
        <w:t xml:space="preserve">12</w:t>
      </w:r>
      <w:r>
        <w:rPr/>
        <w:t xml:space="preserve">.</w:t>
      </w:r>
      <w:r>
        <w:t xml:space="preserve">0204</w:t>
      </w:r>
      <w:r>
        <w:rPr/>
        <w:t xml:space="preserve"> (Exemptions</w:t>
      </w:r>
      <w:r>
        <w:rPr>
          <w:rFonts w:ascii="Times New Roman" w:hAnsi="Times New Roman"/>
        </w:rPr>
        <w:t xml:space="preserve">—</w:t>
      </w:r>
      <w:r>
        <w:rPr/>
        <w:t xml:space="preserve">Honey bees) and 2013 2nd sp.s. c 13 s 309 &amp; 2008 c 314 s 5;</w:t>
      </w:r>
    </w:p>
    <w:p>
      <w:pPr>
        <w:spacing w:before="0" w:after="0" w:line="408" w:lineRule="exact"/>
        <w:ind w:left="0" w:right="0" w:firstLine="576"/>
        <w:jc w:val="left"/>
      </w:pPr>
      <w:r>
        <w:rPr/>
        <w:t xml:space="preserve">(5) RCW </w:t>
      </w:r>
      <w:r>
        <w:t xml:space="preserve">82</w:t>
      </w:r>
      <w:r>
        <w:rPr/>
        <w:t xml:space="preserve">.</w:t>
      </w:r>
      <w:r>
        <w:t xml:space="preserve">08</w:t>
      </w:r>
      <w:r>
        <w:rPr/>
        <w:t xml:space="preserve">.</w:t>
      </w:r>
      <w:r>
        <w:t xml:space="preserve">200</w:t>
      </w:r>
      <w:r>
        <w:rPr/>
        <w:t xml:space="preserve"> (Exemptions</w:t>
      </w:r>
      <w:r>
        <w:rPr>
          <w:rFonts w:ascii="Times New Roman" w:hAnsi="Times New Roman"/>
        </w:rPr>
        <w:t xml:space="preserve">—</w:t>
      </w:r>
      <w:r>
        <w:rPr/>
        <w:t xml:space="preserve">Honey beekeepers) and 2013 2nd sp.s. c 13 s 302;</w:t>
      </w:r>
    </w:p>
    <w:p>
      <w:pPr>
        <w:spacing w:before="0" w:after="0" w:line="408" w:lineRule="exact"/>
        <w:ind w:left="0" w:right="0" w:firstLine="576"/>
        <w:jc w:val="left"/>
      </w:pPr>
      <w:r>
        <w:rPr/>
        <w:t xml:space="preserve">(6) RCW </w:t>
      </w:r>
      <w:r>
        <w:t xml:space="preserve">82</w:t>
      </w:r>
      <w:r>
        <w:rPr/>
        <w:t xml:space="preserve">.</w:t>
      </w:r>
      <w:r>
        <w:t xml:space="preserve">12</w:t>
      </w:r>
      <w:r>
        <w:rPr/>
        <w:t xml:space="preserve">.</w:t>
      </w:r>
      <w:r>
        <w:t xml:space="preserve">200</w:t>
      </w:r>
      <w:r>
        <w:rPr/>
        <w:t xml:space="preserve"> (Exemptions</w:t>
      </w:r>
      <w:r>
        <w:rPr>
          <w:rFonts w:ascii="Times New Roman" w:hAnsi="Times New Roman"/>
        </w:rPr>
        <w:t xml:space="preserve">—</w:t>
      </w:r>
      <w:r>
        <w:rPr/>
        <w:t xml:space="preserve">Honey beekeepers) and 2013 2nd sp.s. c 13 s 303; and</w:t>
      </w:r>
    </w:p>
    <w:p>
      <w:pPr>
        <w:spacing w:before="0" w:after="0" w:line="408" w:lineRule="exact"/>
        <w:ind w:left="0" w:right="0" w:firstLine="576"/>
        <w:jc w:val="left"/>
      </w:pPr>
      <w:r>
        <w:rPr/>
        <w:t xml:space="preserve">(7) RCW </w:t>
      </w:r>
      <w:r>
        <w:t xml:space="preserve">43</w:t>
      </w:r>
      <w:r>
        <w:rPr/>
        <w:t xml:space="preserve">.</w:t>
      </w:r>
      <w:r>
        <w:t xml:space="preserve">136</w:t>
      </w:r>
      <w:r>
        <w:rPr/>
        <w:t xml:space="preserve">.</w:t>
      </w:r>
      <w:r>
        <w:t xml:space="preserve">047</w:t>
      </w:r>
      <w:r>
        <w:rPr/>
        <w:t xml:space="preserve"> (Beekeeper evaluation) and 2013 2nd sp.s. c 13 s 304.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for the amendments in this act to be permanent. Therefore, the amendments in this act are exempt from the ten-year expiration provision in RCW 82.32.805(1)(a).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725449bca92043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e194c1939a4a5e" /><Relationship Type="http://schemas.openxmlformats.org/officeDocument/2006/relationships/footer" Target="/word/footer.xml" Id="R725449bca920433c" /></Relationships>
</file>