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6c43f3350144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2195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73</w:t>
            </w:r>
            <w:r>
              <w:t xml:space="preserve">  Nays </w:t>
              <w:t xml:space="preserve">24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31</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2195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2195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Representatives Lytton, Walkinshaw, Orwall, Chandler, and Fagan</w:t>
      </w:r>
    </w:p>
    <w:p/>
    <w:p>
      <w:r>
        <w:rPr>
          <w:t xml:space="preserve">Read first time 03/19/15.  </w:t>
        </w:rPr>
      </w:r>
      <w:r>
        <w:rPr>
          <w:t xml:space="preserve">Referred to Committee on Appropriations.</w:t>
        </w:rPr>
      </w:r>
    </w:p>
    <w:p>
      <w:r>
        <w:br/>
      </w:r>
    </w:p>
    <w:p>
      <w:r>
        <w:fldChar w:fldCharType="begin"/>
      </w:r>
      <w:r>
        <w:instrText xml:space="default"> ADVANCE \y328 </w:instrText>
      </w:r>
      <w:r>
        <w:fldChar w:fldCharType="end"/>
      </w:r>
    </w:p>
    <w:p>
      <w:pPr>
        <w:ind w:left="0" w:right="0" w:firstLine="360"/>
        <w:jc w:val="both"/>
      </w:pPr>
      <w:r>
        <w:rPr/>
        <w:t xml:space="preserve">AN ACT Relating to auditor's fees; and amending RCW 36.18.010.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2007 c 523 s 2 are each amended to read as follows:</w:t>
      </w:r>
    </w:p>
    <w:p>
      <w:pPr>
        <w:ind w:left="0" w:right="0" w:firstLine="360"/>
        <w:jc w:val="both"/>
      </w:pPr>
      <w:r>
        <w:rPr/>
        <w:t xml:space="preserve">County auditors or recording officers shall collect the following fees for their official services:</w:t>
      </w:r>
    </w:p>
    <w:p>
      <w:pPr>
        <w:ind w:left="0" w:right="0" w:firstLine="360"/>
        <w:jc w:val="both"/>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ind w:left="0" w:right="0" w:firstLine="360"/>
        <w:jc w:val="both"/>
      </w:pPr>
      <w:r>
        <w:rPr/>
        <w:t xml:space="preserve">(2) For preparing and certifying copies, for the first page eight and one-half by fourteen inches or less, three dollars; for each additional page eight and one-half by fourteen inches or less, one dollar;</w:t>
      </w:r>
    </w:p>
    <w:p>
      <w:pPr>
        <w:ind w:left="0" w:right="0" w:firstLine="360"/>
        <w:jc w:val="both"/>
      </w:pPr>
      <w:r>
        <w:rPr/>
        <w:t xml:space="preserve">(3) For preparing noncertified copies, for each page eight and one-half by fourteen inches or less, one dollar;</w:t>
      </w:r>
    </w:p>
    <w:p>
      <w:pPr>
        <w:ind w:left="0" w:right="0" w:firstLine="360"/>
        <w:jc w:val="both"/>
      </w:pPr>
      <w:r>
        <w:rPr/>
        <w:t xml:space="preserve">(4) For administering an oath or taking an affidavit, with or without seal, two dollars;</w:t>
      </w:r>
    </w:p>
    <w:p>
      <w:pPr>
        <w:ind w:left="0" w:right="0" w:firstLine="360"/>
        <w:jc w:val="both"/>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ind w:left="0" w:right="0" w:firstLine="360"/>
        <w:jc w:val="both"/>
      </w:pPr>
      <w:r>
        <w:rPr/>
        <w:t xml:space="preserve">(6) For searching records per hour, eight dollars;</w:t>
      </w:r>
    </w:p>
    <w:p>
      <w:pPr>
        <w:ind w:left="0" w:right="0" w:firstLine="360"/>
        <w:jc w:val="both"/>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ind w:left="0" w:right="0" w:firstLine="360"/>
        <w:jc w:val="both"/>
      </w:pPr>
      <w:r>
        <w:rPr/>
        <w:t xml:space="preserve">(8) For recording of miscellaneous records not listed above, for the first page eight and one-half by fourteen inches or less, five dollars; for each additional page eight and one-half by fourteen inches or less, one dollar;</w:t>
      </w:r>
    </w:p>
    <w:p>
      <w:pPr>
        <w:ind w:left="0" w:right="0" w:firstLine="360"/>
        <w:jc w:val="both"/>
      </w:pPr>
      <w:r>
        <w:rPr/>
        <w:t xml:space="preserve">(9) For modernization and improvement of the recording and indexing system, a surcharge as provided in RCW 36.22.170;</w:t>
      </w:r>
    </w:p>
    <w:p>
      <w:pPr>
        <w:ind w:left="0" w:right="0" w:firstLine="360"/>
        <w:jc w:val="both"/>
      </w:pPr>
      <w:r>
        <w:rPr/>
        <w:t xml:space="preserve">(10) For recording an emergency nonstandard document as provided in RCW 65.04.047, fifty dollars, in addition to all other applicable recording fees;</w:t>
      </w:r>
    </w:p>
    <w:p>
      <w:pPr>
        <w:ind w:left="0" w:right="0" w:firstLine="360"/>
        <w:jc w:val="both"/>
      </w:pPr>
      <w:r>
        <w:rPr/>
        <w:t xml:space="preserve">(11) For recording instruments, a </w:t>
      </w:r>
      <w:r>
        <w:t>((</w:t>
      </w:r>
      <w:r>
        <w:rPr>
          <w:strike/>
        </w:rPr>
        <w:t xml:space="preserve">two-dollar</w:t>
      </w:r>
      <w:r>
        <w:t>))</w:t>
      </w:r>
      <w:r>
        <w:rPr/>
        <w:t xml:space="preserve"> </w:t>
      </w:r>
      <w:r>
        <w:rPr>
          <w:u w:val="single"/>
        </w:rPr>
        <w:t xml:space="preserve">three dollar</w:t>
      </w:r>
      <w:r>
        <w:rPr/>
        <w:t xml:space="preserve"> surcharge to be deposited into the Washington state heritage center account created in RCW 43.07.129;</w:t>
      </w:r>
    </w:p>
    <w:p>
      <w:pPr>
        <w:ind w:left="0" w:right="0" w:firstLine="360"/>
        <w:jc w:val="both"/>
      </w:pPr>
      <w:r>
        <w:rPr/>
        <w:t xml:space="preserve">(12) For recording instruments, a surcharge as provided in RCW 36.22.178; and</w:t>
      </w:r>
    </w:p>
    <w:p>
      <w:pPr>
        <w:ind w:left="0" w:right="0" w:firstLine="360"/>
        <w:jc w:val="both"/>
      </w:pPr>
      <w:r>
        <w:rPr/>
        <w:t xml:space="preserve">(13) For recording instruments, except for documents recording a birth, marriage, divorce, or death or any documents otherwise exempted from a recording fee under state law, a surcharge as provided in RCW 36.22.179.</w:t>
      </w:r>
    </w:p>
    <w:p/>
    <w:p>
      <w:pPr>
        <w:jc w:val="center"/>
      </w:pPr>
      <w:r>
        <w:rPr>
          <w:b/>
        </w:rPr>
        <w:t>--- END ---</w:t>
      </w:r>
    </w:p>
    <w:sectPr>
      <w:pgNumType w:start="1"/>
      <w:footerReference xmlns:r="http://schemas.openxmlformats.org/officeDocument/2006/relationships" r:id="R91e4603d02b54f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cc23c1152497c" /><Relationship Type="http://schemas.openxmlformats.org/officeDocument/2006/relationships/footer" Target="/word/footer.xml" Id="R91e4603d02b54f53" /></Relationships>
</file>