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9873e97ab43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2140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2140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Kagi, Orwall, Johnson, Walsh, Sells, Clibborn, Tarleton, Appleton, Ortiz-Self, Hargrove, Zeiger, Senn, Ormsby, Kilduff, Walkinshaw, and Goodman</w:t>
      </w:r>
    </w:p>
    <w:p/>
    <w:p>
      <w:r>
        <w:rPr>
          <w:t xml:space="preserve">Read first time 02/17/15.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good cause exceptions during permanency hearings; reenacting and amending RCW 13.34.145;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2013 c 332 s 3, 2013 c 206 s 1, and 2013 c 173 s 3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or supervising agency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or supervising agency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 </w:t>
      </w:r>
      <w:r>
        <w:t>((</w:t>
      </w:r>
      <w:r>
        <w:rPr>
          <w:strike/>
        </w:rPr>
        <w:t xml:space="preserve">or</w:t>
      </w:r>
      <w:r>
        <w:t>))</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w:t>
      </w:r>
      <w:r>
        <w:t>((</w:t>
      </w:r>
      <w:r>
        <w:rPr>
          <w:strike/>
        </w:rPr>
        <w:t xml:space="preserve">Until June 30, 2015,</w:t>
      </w:r>
      <w:r>
        <w:t>))</w:t>
      </w:r>
      <w:r>
        <w:rPr/>
        <w:t xml:space="preserve"> </w:t>
      </w:r>
      <w:r>
        <w:rPr>
          <w:u w:val="single"/>
        </w:rPr>
        <w:t xml:space="preserve">W</w:t>
      </w:r>
      <w:r>
        <w:rPr/>
        <w:t xml:space="preserve">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w:t>
      </w:r>
      <w:r>
        <w:t>((</w:t>
      </w:r>
      <w:r>
        <w:rPr>
          <w:strike/>
        </w:rPr>
        <w:t xml:space="preserve">Until June 30, 2015,</w:t>
      </w:r>
      <w:r>
        <w:t>))</w:t>
      </w:r>
      <w:r>
        <w:rPr/>
        <w:t xml:space="preserve"> </w:t>
      </w:r>
      <w:r>
        <w:rPr>
          <w:u w:val="single"/>
        </w:rPr>
        <w:t xml:space="preserve">W</w:t>
      </w:r>
      <w:r>
        <w:rPr/>
        <w:t xml:space="preserve">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or the supervising agency;</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w:t>
      </w:r>
      <w:r>
        <w:t>((</w:t>
      </w:r>
      <w:r>
        <w:rPr>
          <w:strike/>
        </w:rPr>
        <w:t xml:space="preserve">(g)</w:t>
      </w:r>
      <w:r>
        <w:t>))</w:t>
      </w:r>
      <w:r>
        <w:rPr/>
        <w:t xml:space="preserve"> </w:t>
      </w:r>
      <w:r>
        <w:rPr>
          <w:u w:val="single"/>
        </w:rPr>
        <w:t xml:space="preserve">(h)</w:t>
      </w:r>
      <w:r>
        <w:rPr/>
        <w:t xml:space="preserve">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supervising agency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Roger Freeman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8e86398f200446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e188b8c7b41ee" /><Relationship Type="http://schemas.openxmlformats.org/officeDocument/2006/relationships/footer" Target="/word/footer.xml" Id="R8e86398f200446f5" /></Relationships>
</file>