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23a0463dd846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2017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26, 2015</w:t>
            </w:r>
          </w:p>
          <w:p>
            <w:pPr>
              <w:ind w:left="0" w:right="0" w:firstLine="360"/>
            </w:pPr>
            <w:r>
              <w:t xml:space="preserve">Yeas </w:t>
              <w:t xml:space="preserve">12</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26,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Cody, Blake, Dent, Hayes, Fagan, and Kretz</w:t>
      </w:r>
    </w:p>
    <w:p/>
    <w:p>
      <w:r>
        <w:rPr>
          <w:t xml:space="preserve">Read first time 02/06/15.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farmers and ranchers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t>
            </w:r>
            <w:r>
              <w:rPr>
                <w:rFonts w:ascii="Times New Roman" w:hAnsi="Times New Roman"/>
                <w:sz w:val="16"/>
                <w:u w:val="single"/>
              </w:rPr>
              <w:t xml:space="preserve">Washington farmers</w:t>
            </w:r>
            <w:r>
              <w:rPr>
                <w:rFonts w:ascii="Times New Roman" w:hAnsi="Times New Roman"/>
                <w:sz w:val="16"/>
                <w:u w:val="single"/>
              </w:rPr>
              <w:t xml:space="preserve">and ranchers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farmers and ranchers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farmers and ranchers license plates" means special license plates issued under RCW 46.18.200 that display a symbol or artwork recognizing Washington farmers and ranchers.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17619266ec046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5115aeb581466e" /><Relationship Type="http://schemas.openxmlformats.org/officeDocument/2006/relationships/footer" Target="/word/footer.xml" Id="R917619266ec04658" /></Relationships>
</file>