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0e36ee36f4737" /></Relationships>
</file>

<file path=word/document.xml><?xml version="1.0" encoding="utf-8"?>
<w:document xmlns:w="http://schemas.openxmlformats.org/wordprocessingml/2006/main">
  <w:body>
    <w:p>
      <w:r>
        <w:t>H-3165.1</w:t>
      </w:r>
    </w:p>
    <w:p>
      <w:pPr>
        <w:jc w:val="center"/>
      </w:pPr>
      <w:r>
        <w:t>_______________________________________________</w:t>
      </w:r>
    </w:p>
    <w:p/>
    <w:p>
      <w:pPr>
        <w:jc w:val="center"/>
      </w:pPr>
      <w:r>
        <w:rPr>
          <w:b/>
        </w:rPr>
        <w:t>HOUSE JOINT RESOLUTION 4212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Klippert, Hayes, Wilson, and Griffey</w:t>
      </w:r>
    </w:p>
    <w:p/>
    <w:p>
      <w:r>
        <w:rPr>
          <w:t xml:space="preserve">Read first time 01/19/16.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IX, section 1 of the Constitution of the state of Washington; and an amendment to Article I of the Constitution of the state of Washington by adding a new section to read as follows:</w:t>
      </w:r>
    </w:p>
    <w:p>
      <w:pPr>
        <w:spacing w:before="0" w:after="120" w:line="408" w:lineRule="exact"/>
        <w:ind w:left="0" w:right="0" w:firstLine="576"/>
        <w:jc w:val="left"/>
      </w:pPr>
      <w:r>
        <w:rPr/>
        <w:t xml:space="preserve">Article I, section . . .. It is a fundamental principle that public safety is essential to the security of individual rights and the perpetuity of free government and that the paramount duty of the state is to make ample provision for the public safety of all persons residing within its borders, without distinction or preference on account of race, color, caste, or sex.</w:t>
      </w:r>
    </w:p>
    <w:p>
      <w:pPr>
        <w:spacing w:before="0" w:after="0" w:line="408" w:lineRule="exact"/>
        <w:ind w:left="0" w:right="0" w:firstLine="576"/>
        <w:jc w:val="left"/>
      </w:pPr>
      <w:r>
        <w:rPr/>
        <w:t xml:space="preserve">Article IX, section 1. It is the paramount duty of the state to make ample provision for the </w:t>
      </w:r>
      <w:r>
        <w:rPr>
          <w:u w:val="single"/>
        </w:rPr>
        <w:t xml:space="preserve">public safety and</w:t>
      </w:r>
      <w:r>
        <w:rPr/>
        <w:t xml:space="preserve"> education of all children residing within its borders, without distinction or preference on account of race, color, caste, or sex.</w:t>
      </w:r>
    </w:p>
    <w:p>
      <w:pPr>
        <w:spacing w:before="120" w:after="0" w:line="408" w:lineRule="exact"/>
        <w:ind w:left="0" w:right="0" w:firstLine="576"/>
        <w:jc w:val="left"/>
      </w:pPr>
      <w:r>
        <w:rPr/>
        <w:t xml:space="preserve">BE IT FURTHER RESOLVED, That the amendment is a single amendment within the meaning of Article XXIII, section 1 of the state Constitution.</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299ea5fad80d4a0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e0ffc59c6942a2" /><Relationship Type="http://schemas.openxmlformats.org/officeDocument/2006/relationships/footer" Target="/word/footer.xml" Id="R299ea5fad80d4a07" /></Relationships>
</file>