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bc8e64ae4456b" /></Relationships>
</file>

<file path=word/document.xml><?xml version="1.0" encoding="utf-8"?>
<w:document xmlns:w="http://schemas.openxmlformats.org/wordprocessingml/2006/main">
  <w:body>
    <w:p>
      <w:r>
        <w:t>H-4504.1</w:t>
      </w:r>
    </w:p>
    <w:p>
      <w:pPr>
        <w:jc w:val="center"/>
      </w:pPr>
      <w:r>
        <w:t>_______________________________________________</w:t>
      </w:r>
    </w:p>
    <w:p/>
    <w:p>
      <w:pPr>
        <w:jc w:val="center"/>
      </w:pPr>
      <w:r>
        <w:rPr>
          <w:b/>
        </w:rPr>
        <w:t>SUBSTITUTE HOUSE BILL 2988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 Dunshee)</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to make critical investments; adding a new section to chapter 43.79 RCW;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LOCAL EFFORT ASSISTANCE TRANSITION ACCOUNT.</w:t>
      </w:r>
      <w:r>
        <w:t xml:space="preserve">  </w:t>
      </w:r>
      <w:r>
        <w:rPr/>
        <w:t xml:space="preserve">The sum of $90,557,000 is appropriated from the budget stabilization account for the fiscal biennium ending June 30, 2017, and is provided solely for expenditure into the local effort assistance transition account created in chapter . . ., Laws of 2016 (Engrossed House Bill No. 2698) for purposes of appropriations for local effort assistance in the 2017-2019 fiscal biennium. It is the intent of the legislature that any amounts in the local effort assistance transition account that are attributable to this appropriation and that are not expended for purposes of that account be transferred back into the budget stabilization account by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$154,966,000 is appropriated from the budget stabilization account for the fiscal biennium ending June 30, 2017, and is provided solely for fire suppression costs incurred by the department of natural resources during the 2015 fire season. Amounts provided in this section may not be used to pay for the department's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FISH AND WILDLIFE</w:t>
      </w:r>
      <w:r>
        <w:rPr>
          <w:rFonts w:ascii="Times New Roman" w:hAnsi="Times New Roman"/>
        </w:rPr>
        <w:t xml:space="preserve">—</w:t>
      </w:r>
      <w:r>
        <w:rPr/>
        <w:t xml:space="preserve">FIRES.</w:t>
      </w:r>
      <w:r>
        <w:t xml:space="preserve">  </w:t>
      </w:r>
      <w:r>
        <w:rPr/>
        <w:t xml:space="preserve">The sum of $344,000 is appropriated from the budget stabilization account for the fiscal biennium ending June 30, 2017, and is provided solely for the fire suppression costs incurred by the department of fish and wildlife during the 2015 fire suppression season. Amounts provided in this section may not be used to pay for the department's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$34,365,000 is appropriated from the budget stabilization account for the fiscal biennium ending June 30, 2017, and is provided solely for Washington state fire service resource mobilization costs incurred in response to an emergency or disaster authorized under RCW 43.43.960 through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HOMELESS ASSISTANCE ACCOUNT.</w:t>
      </w:r>
      <w:r>
        <w:t xml:space="preserve">  </w:t>
      </w:r>
      <w:r>
        <w:rPr/>
        <w:t xml:space="preserve">The sum of $37,229,000 is appropriated from the budget stabilization account for the fiscal biennium ending June 30, 2017, and is provided solely for expenditure into the homeless assistance account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HOMELESS ASSISTANCE ACCOUNT CREATED.</w:t>
      </w:r>
    </w:p>
    <w:p>
      <w:pPr>
        <w:spacing w:before="0" w:after="0" w:line="408" w:lineRule="exact"/>
        <w:ind w:left="0" w:right="0" w:firstLine="576"/>
        <w:jc w:val="left"/>
      </w:pPr>
      <w:r>
        <w:rPr/>
        <w:t xml:space="preserve">The homeless assistance account is created in the state treasury. Moneys in the account may be spent only after appropriation. Moneys in the account may be expended only for housing assistance, support services, and other purposes to address the state's homeless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e44dac1a0634f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c0dbf0eff4498f" /><Relationship Type="http://schemas.openxmlformats.org/officeDocument/2006/relationships/footer" Target="/word/footer.xml" Id="R7e44dac1a0634f1a" /></Relationships>
</file>