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e4e91754ba44d9" /></Relationships>
</file>

<file path=word/document.xml><?xml version="1.0" encoding="utf-8"?>
<w:document xmlns:w="http://schemas.openxmlformats.org/wordprocessingml/2006/main">
  <w:body>
    <w:p>
      <w:r>
        <w:t>H-4308.1</w:t>
      </w:r>
    </w:p>
    <w:p>
      <w:pPr>
        <w:jc w:val="center"/>
      </w:pPr>
      <w:r>
        <w:t>_______________________________________________</w:t>
      </w:r>
    </w:p>
    <w:p/>
    <w:p>
      <w:pPr>
        <w:jc w:val="center"/>
      </w:pPr>
      <w:r>
        <w:rPr>
          <w:b/>
        </w:rPr>
        <w:t>SUBSTITUTE HOUSE BILL 2973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 Orcutt)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measuring the performance of the state transportation system; amending RCW 47.01.071 and 47.64.360; reenacting and amending RCW 47.04.280; and adding a new section to chapter 47.04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2007 c 516 s 4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w:t>
      </w:r>
      <w:r>
        <w:t>((</w:t>
      </w:r>
      <w:r>
        <w:rPr>
          <w:strike/>
        </w:rPr>
        <w:t xml:space="preserve">By December 2007, the office of financial management shall submit a baseline report on the progress toward attaining the policy goals under RCW 47.04.280 in the 2005-2007 fiscal biennium. By October 1, 2008, beginning with the development of the 2009-2011 biennial transportation budget, and by October 1st biennially thereafter, the office of financial management shall submit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by the office of financial management under RCW 47.04.280;</w:t>
      </w:r>
    </w:p>
    <w:p>
      <w:pPr>
        <w:spacing w:before="0" w:after="0" w:line="408" w:lineRule="exact"/>
        <w:ind w:left="0" w:right="0" w:firstLine="576"/>
        <w:jc w:val="left"/>
      </w:pPr>
      <w:r>
        <w:rPr>
          <w:strike/>
        </w:rPr>
        <w:t xml:space="preserve">(6)</w:t>
      </w:r>
      <w:r>
        <w:t>))</w:t>
      </w:r>
      <w:r>
        <w:rPr/>
        <w:t xml:space="preserve">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adopt such rules as may be necessary to carry out reasonably and properly those functions expressly vested in the commission by statute;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To conduct transportation-related studies and policy analysis to the extent directed by the legislature or governor in the biennial transportation budget act, or as otherwise provided in law, and subject to the availability of amounts appropriated for this specific purpose;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To exercise such other specific powers and duties as may be vested in the transportation commission by this or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By October 1, 2016, and by October 1st biennially thereafter, the office of financial management shall review and comment prior to the department of transportation submitting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under RCW 47.04.280.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2015 3rd sp.s. c 16 s 1 and 2015 3rd sp.s. c 1 s 304 are each reenacted and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department of transportation establish</w:t>
      </w:r>
      <w:r>
        <w:t>))</w:t>
      </w:r>
      <w:r>
        <w:rPr/>
        <w:t xml:space="preserve"> </w:t>
      </w:r>
      <w:r>
        <w:rPr>
          <w:u w:val="single"/>
        </w:rPr>
        <w:t xml:space="preserve">office of financial management, in consultation with the transportation commission, establish</w:t>
      </w:r>
      <w:r>
        <w:rPr/>
        <w:t xml:space="preserve"> objectives and performance measures for the department and other state agencies with transportation-related responsibilities to ensure transportation system performance at local, regional, and state government levels progresses toward the attainment of the policy goals set forth in subsection (1) of this section. The </w:t>
      </w:r>
      <w:r>
        <w:t>((</w:t>
      </w:r>
      <w:r>
        <w:rPr>
          <w:strike/>
        </w:rPr>
        <w:t xml:space="preserve">department of transportation</w:t>
      </w:r>
      <w:r>
        <w:t>))</w:t>
      </w:r>
      <w:r>
        <w:rPr/>
        <w:t xml:space="preserve"> </w:t>
      </w:r>
      <w:r>
        <w:rPr>
          <w:u w:val="single"/>
        </w:rPr>
        <w:t xml:space="preserve">office of financial management</w:t>
      </w:r>
      <w:r>
        <w:rPr/>
        <w:t xml:space="preserve">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2015 3rd sp.s. c 1 s 306 are each amended to read as follows:</w:t>
      </w:r>
    </w:p>
    <w:p>
      <w:pPr>
        <w:spacing w:before="0" w:after="0" w:line="408" w:lineRule="exact"/>
        <w:ind w:left="0" w:right="0" w:firstLine="576"/>
        <w:jc w:val="left"/>
      </w:pPr>
      <w:r>
        <w:rPr/>
        <w:t xml:space="preserve">(1) The department of transportation shall complete a government management and accountability performance report that provides a baseline assessment of current performance on the performance measures identified in RCW 47.64.355 using final 2009-2011 data. This report must be presented to the legislature by November 1, 2011, through the attainment report required in </w:t>
      </w:r>
      <w:r>
        <w:t>((</w:t>
      </w:r>
      <w:r>
        <w:rPr>
          <w:strike/>
        </w:rPr>
        <w:t xml:space="preserve">RCW 47.01.071(5)</w:t>
      </w:r>
      <w:r>
        <w:t>))</w:t>
      </w:r>
      <w:r>
        <w:rPr/>
        <w:t xml:space="preserve"> </w:t>
      </w:r>
      <w:r>
        <w:rPr>
          <w:u w:val="single"/>
        </w:rPr>
        <w:t xml:space="preserve">section 2 of this act</w:t>
      </w:r>
      <w:r>
        <w:rPr/>
        <w:t xml:space="preserve"> and </w:t>
      </w:r>
      <w:r>
        <w:rPr>
          <w:u w:val="single"/>
        </w:rPr>
        <w:t xml:space="preserve">RCW</w:t>
      </w:r>
      <w:r>
        <w:rPr/>
        <w:t xml:space="preserve"> 47.04.280.</w:t>
      </w:r>
    </w:p>
    <w:p>
      <w:pPr>
        <w:spacing w:before="0" w:after="0" w:line="408" w:lineRule="exact"/>
        <w:ind w:left="0" w:right="0" w:firstLine="576"/>
        <w:jc w:val="left"/>
      </w:pPr>
      <w:r>
        <w:rPr/>
        <w:t xml:space="preserve">(2) By December 31, 2012, and each year thereafter, the department of transportation shall complete a performance report for the prior fiscal year. This report must be reviewed by the </w:t>
      </w:r>
      <w:r>
        <w:rPr>
          <w:u w:val="single"/>
        </w:rPr>
        <w:t xml:space="preserve">office of financial management, which must provide comment on the report, and the</w:t>
      </w:r>
      <w:r>
        <w:rPr/>
        <w:t xml:space="preserve"> joint transportation committee</w:t>
      </w:r>
      <w:r>
        <w:rPr>
          <w:u w:val="single"/>
        </w:rPr>
        <w:t xml:space="preserve">, prior to submitting the report to the legislature and governor</w:t>
      </w:r>
      <w:r>
        <w:rPr/>
        <w:t xml:space="preserve">.</w:t>
      </w:r>
    </w:p>
    <w:p>
      <w:pPr>
        <w:spacing w:before="0" w:after="0" w:line="408" w:lineRule="exact"/>
        <w:ind w:left="0" w:right="0" w:firstLine="576"/>
        <w:jc w:val="left"/>
      </w:pPr>
      <w:r>
        <w:rPr/>
        <w:t xml:space="preserve">(3) Management shall lead implementation of the performance measures in RCW 47.64.355.</w:t>
      </w:r>
    </w:p>
    <w:p/>
    <w:p>
      <w:pPr>
        <w:jc w:val="center"/>
      </w:pPr>
      <w:r>
        <w:rPr>
          <w:b/>
        </w:rPr>
        <w:t>--- END ---</w:t>
      </w:r>
    </w:p>
    <w:sectPr>
      <w:pgNumType w:start="1"/>
      <w:footerReference xmlns:r="http://schemas.openxmlformats.org/officeDocument/2006/relationships" r:id="R2f810d93037a46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0c9b4717b54ca6" /><Relationship Type="http://schemas.openxmlformats.org/officeDocument/2006/relationships/footer" Target="/word/footer.xml" Id="R2f810d93037a46d9" /></Relationships>
</file>