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5fcd36e0ef43c9" /></Relationships>
</file>

<file path=word/document.xml><?xml version="1.0" encoding="utf-8"?>
<w:document xmlns:w="http://schemas.openxmlformats.org/wordprocessingml/2006/main">
  <w:body>
    <w:p>
      <w:r>
        <w:t>H-4078.1</w:t>
      </w:r>
    </w:p>
    <w:p>
      <w:pPr>
        <w:jc w:val="center"/>
      </w:pPr>
      <w:r>
        <w:t>_______________________________________________</w:t>
      </w:r>
    </w:p>
    <w:p/>
    <w:p>
      <w:pPr>
        <w:jc w:val="center"/>
      </w:pPr>
      <w:r>
        <w:rPr>
          <w:b/>
        </w:rPr>
        <w:t>HOUSE BILL 2955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Hansen, Stanford, Ormsby, Frame, and Haler</w:t>
      </w:r>
    </w:p>
    <w:p/>
    <w:p>
      <w:r>
        <w:rPr>
          <w:t xml:space="preserve">Read first time 02/01/16.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free to finish college program; amending RCW 28B.76.540; adding a new chapter to Title 28B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higher education is often a barrier for students and recognizes that in order to meet the legislature's educational attainment goal of having at least seventy percent of Washington adults obtain a postsecondary credential by 2023, more needs to be done to encourage Washingtonians to go back to college. Therefore, it is the intent of the legislature to make college free for any resident who attended a postsecondary education degree or certificate program and left with fifteen quarter or semester credits left or less and was not enrolled in an institution of higher education the prior quarter or semester, to return to complete his or her program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Student loans and work study programs are not "gift aid."</w:t>
      </w:r>
    </w:p>
    <w:p>
      <w:pPr>
        <w:spacing w:before="0" w:after="0" w:line="408" w:lineRule="exact"/>
        <w:ind w:left="0" w:right="0" w:firstLine="576"/>
        <w:jc w:val="left"/>
      </w:pPr>
      <w:r>
        <w:rPr/>
        <w:t xml:space="preserve">(2) "Office" means the office of student financial assistance, as established under chapter 28B.76 RCW.</w:t>
      </w:r>
    </w:p>
    <w:p>
      <w:pPr>
        <w:spacing w:before="0" w:after="0" w:line="408" w:lineRule="exact"/>
        <w:ind w:left="0" w:right="0" w:firstLine="576"/>
        <w:jc w:val="left"/>
      </w:pPr>
      <w:r>
        <w:rPr/>
        <w:t xml:space="preserve">(3) "Program" means the Washington free to finish college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free to finish college program is established to encourage Washington residents who attended a postsecondary education degree or certificate program, but were unable to graduate and are no longer enrolled in a postsecondary education degree or certificate program, to return to an institution of higher education to complete their program of study. To be eligible for the program, a student needs to:</w:t>
      </w:r>
    </w:p>
    <w:p>
      <w:pPr>
        <w:spacing w:before="0" w:after="0" w:line="408" w:lineRule="exact"/>
        <w:ind w:left="0" w:right="0" w:firstLine="576"/>
        <w:jc w:val="left"/>
      </w:pPr>
      <w:r>
        <w:rPr/>
        <w:t xml:space="preserve">(a) Be a resident of the state, as defined in RCW 28B.15.012(2) (a) through (e);</w:t>
      </w:r>
    </w:p>
    <w:p>
      <w:pPr>
        <w:spacing w:before="0" w:after="0" w:line="408" w:lineRule="exact"/>
        <w:ind w:left="0" w:right="0" w:firstLine="576"/>
        <w:jc w:val="left"/>
      </w:pPr>
      <w:r>
        <w:rPr/>
        <w:t xml:space="preserve">(b) Not previously have earned a postsecondary degree or certificate;</w:t>
      </w:r>
    </w:p>
    <w:p>
      <w:pPr>
        <w:spacing w:before="0" w:after="0" w:line="408" w:lineRule="exact"/>
        <w:ind w:left="0" w:right="0" w:firstLine="576"/>
        <w:jc w:val="left"/>
      </w:pPr>
      <w:r>
        <w:rPr/>
        <w:t xml:space="preserve">(c) Have not been enrolled at an institution of higher education the prior quarter or semester;</w:t>
      </w:r>
    </w:p>
    <w:p>
      <w:pPr>
        <w:spacing w:before="0" w:after="0" w:line="408" w:lineRule="exact"/>
        <w:ind w:left="0" w:right="0" w:firstLine="576"/>
        <w:jc w:val="left"/>
      </w:pPr>
      <w:r>
        <w:rPr/>
        <w:t xml:space="preserve">(d) Have no more than fifteen quarter credits or fifteen semester credits remaining in his or her program of study; and</w:t>
      </w:r>
    </w:p>
    <w:p>
      <w:pPr>
        <w:spacing w:before="0" w:after="0" w:line="408" w:lineRule="exact"/>
        <w:ind w:left="0" w:right="0" w:firstLine="576"/>
        <w:jc w:val="left"/>
      </w:pPr>
      <w:r>
        <w:rPr/>
        <w:t xml:space="preserve">(e) Submit the free application for federal student aid (FAFSA) or the Washington application for state financial aid.</w:t>
      </w:r>
    </w:p>
    <w:p>
      <w:pPr>
        <w:spacing w:before="0" w:after="0" w:line="408" w:lineRule="exact"/>
        <w:ind w:left="0" w:right="0" w:firstLine="576"/>
        <w:jc w:val="left"/>
      </w:pPr>
      <w:r>
        <w:rPr/>
        <w:t xml:space="preserve">(2) The program shall be administered by the office, which may adopt rules necessary to administer the program.</w:t>
      </w:r>
    </w:p>
    <w:p>
      <w:pPr>
        <w:spacing w:before="0" w:after="0" w:line="408" w:lineRule="exact"/>
        <w:ind w:left="0" w:right="0" w:firstLine="576"/>
        <w:jc w:val="left"/>
      </w:pPr>
      <w:r>
        <w:rPr/>
        <w:t xml:space="preserve">(3) Subject to the availability of funding, the office shall award grants to students who meet the criteria in subsection (1) of this section for an amount equal to the cost of tuition and fees as defined in RCW 28B.15.020 and services and activities fees as defined in RCW 28B.15.041, less any gift aid received.</w:t>
      </w:r>
    </w:p>
    <w:p>
      <w:pPr>
        <w:spacing w:before="0" w:after="0" w:line="408" w:lineRule="exact"/>
        <w:ind w:left="0" w:right="0" w:firstLine="576"/>
        <w:jc w:val="left"/>
      </w:pPr>
      <w:r>
        <w:rPr/>
        <w:t xml:space="preserve">(4) The program shall not result in a reduction of any federal or state gift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and every December 1st thereafter, the office shall report to the appropriate policy and fiscal committees of the legislature regarding the impact of the program, including:</w:t>
      </w:r>
    </w:p>
    <w:p>
      <w:pPr>
        <w:spacing w:before="0" w:after="0" w:line="408" w:lineRule="exact"/>
        <w:ind w:left="0" w:right="0" w:firstLine="576"/>
        <w:jc w:val="left"/>
      </w:pPr>
      <w:r>
        <w:rPr/>
        <w:t xml:space="preserve">(1) The number of applicants;</w:t>
      </w:r>
    </w:p>
    <w:p>
      <w:pPr>
        <w:spacing w:before="0" w:after="0" w:line="408" w:lineRule="exact"/>
        <w:ind w:left="0" w:right="0" w:firstLine="576"/>
        <w:jc w:val="left"/>
      </w:pPr>
      <w:r>
        <w:rPr/>
        <w:t xml:space="preserve">(2) The number of students served;</w:t>
      </w:r>
    </w:p>
    <w:p>
      <w:pPr>
        <w:spacing w:before="0" w:after="0" w:line="408" w:lineRule="exact"/>
        <w:ind w:left="0" w:right="0" w:firstLine="576"/>
        <w:jc w:val="left"/>
      </w:pPr>
      <w:r>
        <w:rPr/>
        <w:t xml:space="preserve">(3) Program costs;</w:t>
      </w:r>
    </w:p>
    <w:p>
      <w:pPr>
        <w:spacing w:before="0" w:after="0" w:line="408" w:lineRule="exact"/>
        <w:ind w:left="0" w:right="0" w:firstLine="576"/>
        <w:jc w:val="left"/>
      </w:pPr>
      <w:r>
        <w:rPr/>
        <w:t xml:space="preserve">(4) Participant demographics;</w:t>
      </w:r>
    </w:p>
    <w:p>
      <w:pPr>
        <w:spacing w:before="0" w:after="0" w:line="408" w:lineRule="exact"/>
        <w:ind w:left="0" w:right="0" w:firstLine="576"/>
        <w:jc w:val="left"/>
      </w:pPr>
      <w:r>
        <w:rPr/>
        <w:t xml:space="preserve">(5) Enrollment status, meaning part time versus full time;</w:t>
      </w:r>
    </w:p>
    <w:p>
      <w:pPr>
        <w:spacing w:before="0" w:after="0" w:line="408" w:lineRule="exact"/>
        <w:ind w:left="0" w:right="0" w:firstLine="576"/>
        <w:jc w:val="left"/>
      </w:pPr>
      <w:r>
        <w:rPr/>
        <w:t xml:space="preserve">(6) Field of study; and</w:t>
      </w:r>
    </w:p>
    <w:p>
      <w:pPr>
        <w:spacing w:before="0" w:after="0" w:line="408" w:lineRule="exact"/>
        <w:ind w:left="0" w:right="0" w:firstLine="576"/>
        <w:jc w:val="left"/>
      </w:pPr>
      <w:r>
        <w:rPr/>
        <w:t xml:space="preserve">(7) Any other information deemed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contract with a third party to complete an evaluation of the program. The evaluation must address the impacts and cost of the program, and it must include an assessment of student support services provided to students who qualify for the program, including whether the student support services are considered effective at helping students succeed at college. A report on the evaluation is due to the appropriate policy and fiscal committees of the legislature by November 1, 2020.</w:t>
      </w:r>
    </w:p>
    <w:p>
      <w:pPr>
        <w:spacing w:before="0" w:after="0" w:line="408" w:lineRule="exact"/>
        <w:ind w:left="0" w:right="0" w:firstLine="576"/>
        <w:jc w:val="left"/>
      </w:pPr>
      <w:r>
        <w:rPr/>
        <w:t xml:space="preserve">(2) This section expires August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(state need grant); chapter 28B.12 RCW (work-study); RCW 28B.15.543 (tuition waivers for Washington scholars);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chapter 28B.119 RCW (Washington promise scholarship); </w:t>
      </w:r>
      <w:r>
        <w:rPr>
          <w:u w:val="single"/>
        </w:rPr>
        <w:t xml:space="preserve">chapter 28B.--- RCW (the new chapter created in section 7 of this act)(Washington free to finish college program);</w:t>
      </w:r>
      <w:r>
        <w:rPr/>
        <w:t xml:space="preserve"> and chapter 28B.133 RCW (gaining independence for students with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07531cb8a5b4a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24c47444744d81" /><Relationship Type="http://schemas.openxmlformats.org/officeDocument/2006/relationships/footer" Target="/word/footer.xml" Id="Re07531cb8a5b4a77" /></Relationships>
</file>