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9413c51924b02" /></Relationships>
</file>

<file path=word/document.xml><?xml version="1.0" encoding="utf-8"?>
<w:document xmlns:w="http://schemas.openxmlformats.org/wordprocessingml/2006/main">
  <w:body>
    <w:p>
      <w:r>
        <w:t>H-4019.2</w:t>
      </w:r>
    </w:p>
    <w:p>
      <w:pPr>
        <w:jc w:val="center"/>
      </w:pPr>
      <w:r>
        <w:t>_______________________________________________</w:t>
      </w:r>
    </w:p>
    <w:p/>
    <w:p>
      <w:pPr>
        <w:jc w:val="center"/>
      </w:pPr>
      <w:r>
        <w:rPr>
          <w:b/>
        </w:rPr>
        <w:t>HOUSE BILL 2950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Haler, Kirby, Magendanz, Vick, Orcutt, and Ormsby</w:t>
      </w:r>
    </w:p>
    <w:p/>
    <w:p>
      <w:r>
        <w:rPr>
          <w:t xml:space="preserve">Read first time 02/01/16.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displaying or wearing motorcycle-related or motorcycle club-related paraphernalia as a factor in profiling discrimination; and amending RCW 49.60.030.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sex, honorably discharged veteran or military status, sexual orientation, </w:t>
      </w:r>
      <w:r>
        <w:t>((</w:t>
      </w:r>
      <w:r>
        <w:rPr>
          <w:strike/>
        </w:rPr>
        <w:t xml:space="preserve">or</w:t>
      </w:r>
      <w:r>
        <w:t>))</w:t>
      </w:r>
      <w:r>
        <w:rPr/>
        <w:t xml:space="preserve"> the presence of any sensory, mental, or physical disability </w:t>
      </w:r>
      <w:r>
        <w:t>((</w:t>
      </w:r>
      <w:r>
        <w:rPr>
          <w:strike/>
        </w:rPr>
        <w:t xml:space="preserve">or</w:t>
      </w:r>
      <w:r>
        <w:t>))</w:t>
      </w:r>
      <w:r>
        <w:rPr>
          <w:u w:val="single"/>
        </w:rPr>
        <w:t xml:space="preserve">,</w:t>
      </w:r>
      <w:r>
        <w:rPr/>
        <w:t xml:space="preserve"> the use of a trained dog guide or service animal by a person with a disability</w:t>
      </w:r>
      <w:r>
        <w:rPr>
          <w:u w:val="single"/>
        </w:rPr>
        <w:t xml:space="preserve">, or wearing motorcycle-related or motorcycle club-related paraphernalia</w:t>
      </w:r>
      <w:r>
        <w:rPr/>
        <w:t xml:space="preserve">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w:t>
      </w:r>
      <w:r>
        <w:t>((</w:t>
      </w:r>
      <w:r>
        <w:rPr>
          <w:strike/>
        </w:rPr>
        <w:t xml:space="preserve">subparagraph</w:t>
      </w:r>
      <w:r>
        <w:t>))</w:t>
      </w:r>
      <w:r>
        <w:rPr/>
        <w:t xml:space="preserve"> </w:t>
      </w:r>
      <w:r>
        <w:rPr>
          <w:u w:val="single"/>
        </w:rPr>
        <w:t xml:space="preserve">subsection (1)(e)</w:t>
      </w:r>
      <w:r>
        <w:rPr/>
        <w:t xml:space="preserve">; </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w:t>
      </w:r>
      <w:r>
        <w:t>((</w:t>
      </w:r>
      <w:r>
        <w:rPr>
          <w:strike/>
        </w:rPr>
        <w:t xml:space="preserve">or</w:t>
      </w:r>
      <w:r>
        <w:t>))</w:t>
      </w:r>
      <w:r>
        <w:rPr/>
        <w:t xml:space="preserve"> the use of a trained dog guide or service animal by a person with a disability, </w:t>
      </w:r>
      <w:r>
        <w:t>((</w:t>
      </w:r>
      <w:r>
        <w:rPr>
          <w:strike/>
        </w:rPr>
        <w:t xml:space="preserve">or</w:t>
      </w:r>
      <w:r>
        <w:t>))</w:t>
      </w:r>
      <w:r>
        <w:rPr/>
        <w:t xml:space="preserve"> national origin or lawful business relationship</w:t>
      </w:r>
      <w:r>
        <w:rPr>
          <w:u w:val="single"/>
        </w:rPr>
        <w:t xml:space="preserve">, or wearing motorcycle-related or motorcycle club-related paraphernalia</w:t>
      </w:r>
      <w:r>
        <w:rPr/>
        <w:t xml:space="preserve">: PROVIDED HOWEVER, That nothing herein contained shall prohibit the use of boycotts as authorized by law pertaining to labor disputes and unfair labor practices; </w:t>
      </w:r>
      <w:r>
        <w:t>((</w:t>
      </w:r>
      <w:r>
        <w:rPr>
          <w:strike/>
        </w:rPr>
        <w:t xml:space="preserve">and</w:t>
      </w:r>
      <w:r>
        <w:t>))</w:t>
      </w:r>
    </w:p>
    <w:p>
      <w:pPr>
        <w:spacing w:before="0" w:after="0" w:line="408" w:lineRule="exact"/>
        <w:ind w:left="0" w:right="0" w:firstLine="576"/>
        <w:jc w:val="left"/>
      </w:pPr>
      <w:r>
        <w:rPr/>
        <w:t xml:space="preserve">(g) The right of a mother to breastfeed her child in any place of public resort, accommodation, assemblage, or amusement</w:t>
      </w:r>
      <w:r>
        <w:rPr>
          <w:u w:val="single"/>
        </w:rPr>
        <w:t xml:space="preserve">; and</w:t>
      </w:r>
    </w:p>
    <w:p>
      <w:pPr>
        <w:spacing w:before="0" w:after="0" w:line="408" w:lineRule="exact"/>
        <w:ind w:left="0" w:right="0" w:firstLine="576"/>
        <w:jc w:val="left"/>
      </w:pPr>
      <w:r>
        <w:rPr>
          <w:u w:val="single"/>
        </w:rPr>
        <w:t xml:space="preserve">(h) The right to be free from profiling. For the purposes of this section, profiling means, with or without a legal basis under the United States Constitution or Washington state Constitution, reliance on any characteristic of a classification listed in this subsection as a factor in deciding to (i) stop and question, take enforcement action, arrest, or search a person or vehicle; or (ii) exclude an individual or group from any place of public resort, accommodation, assemblage, or amusement, as defined in RCW 49.60.040(2)</w:t>
      </w:r>
      <w:r>
        <w:rPr/>
        <w:t xml:space="preserve">.</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
      <w:pPr>
        <w:jc w:val="center"/>
      </w:pPr>
      <w:r>
        <w:rPr>
          <w:b/>
        </w:rPr>
        <w:t>--- END ---</w:t>
      </w:r>
    </w:p>
    <w:sectPr>
      <w:pgNumType w:start="1"/>
      <w:footerReference xmlns:r="http://schemas.openxmlformats.org/officeDocument/2006/relationships" r:id="R6ed5be282d7e4b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dda4bdd12049b9" /><Relationship Type="http://schemas.openxmlformats.org/officeDocument/2006/relationships/footer" Target="/word/footer.xml" Id="R6ed5be282d7e4b21" /></Relationships>
</file>