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311858018a4e3c" /></Relationships>
</file>

<file path=word/document.xml><?xml version="1.0" encoding="utf-8"?>
<w:document xmlns:w="http://schemas.openxmlformats.org/wordprocessingml/2006/main">
  <w:body>
    <w:p>
      <w:r>
        <w:t>Z-0787.4</w:t>
      </w:r>
    </w:p>
    <w:p>
      <w:pPr>
        <w:jc w:val="center"/>
      </w:pPr>
      <w:r>
        <w:t>_______________________________________________</w:t>
      </w:r>
    </w:p>
    <w:p/>
    <w:p>
      <w:pPr>
        <w:jc w:val="center"/>
      </w:pPr>
      <w:r>
        <w:rPr>
          <w:b/>
        </w:rPr>
        <w:t>HOUSE BILL 2936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and Chandler; by request of State Treasurer</w:t>
      </w:r>
    </w:p>
    <w:p/>
    <w:p>
      <w:r>
        <w:rPr>
          <w:t xml:space="preserve">Read first time 01/28/16.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investments; amending RCW 39.59.010, 39.59.020, 39.60.010, 39.60.020, 39.60.030, 39.60.040, 39.60.050, and 43.84.080; reenacting and amending RCW 43.250.020; adding a new section to chapter 39.59 RCW; adding a new section to chapter 28B.10 RCW; and repealing RCW 39.59.030 and 43.250.090.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2015 c 225 s 50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(3) </w:t>
      </w:r>
      <w:r>
        <w:t>((</w:t>
      </w:r>
      <w:r>
        <w:rPr>
          <w:strike/>
        </w:rPr>
        <w:t xml:space="preserve">"Money market fund" means a mutual fund the portfolio which consists of only bonds having maturities or demand or tender provisions of not more than one year, managed by an investment advisor who has posted with the office of risk management in the department of enterprise services a bond or other similar instrument in the amount of at least five percent of the amount invested in the fund pursuant to RCW 39.59.030 (2) or (3).</w:t>
      </w:r>
    </w:p>
    <w:p>
      <w:pPr>
        <w:spacing w:before="0" w:after="0" w:line="408" w:lineRule="exact"/>
        <w:ind w:left="0" w:right="0" w:firstLine="576"/>
        <w:jc w:val="left"/>
      </w:pPr>
      <w:r>
        <w:rPr>
          <w:strike/>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office of risk management in the department of enterprise services a bond or other similar instrument in the amount of at least five percent of the amount invested in the fund pursuant to RCW 39.59.030(1).</w:t>
      </w:r>
    </w:p>
    <w:p>
      <w:pPr>
        <w:spacing w:before="0" w:after="0" w:line="408" w:lineRule="exact"/>
        <w:ind w:left="0" w:right="0" w:firstLine="576"/>
        <w:jc w:val="left"/>
      </w:pPr>
      <w:r>
        <w:rPr>
          <w:strike/>
        </w:rPr>
        <w:t xml:space="preserve">(5)</w:t>
      </w:r>
      <w:r>
        <w:t>))</w:t>
      </w:r>
      <w:r>
        <w:rPr/>
        <w:t xml:space="preserve"> "State" includes </w:t>
      </w:r>
      <w:r>
        <w:t>((</w:t>
      </w:r>
      <w:r>
        <w:rPr>
          <w:strike/>
        </w:rPr>
        <w:t xml:space="preserve">a state, agencies, authorities, and instrumentalities of a state, and public corporations created by a state or agencies, authorities, or instrumentalities of a state</w:t>
      </w:r>
      <w:r>
        <w:t>))</w:t>
      </w:r>
      <w:r>
        <w:rPr/>
        <w:t xml:space="preserve"> </w:t>
      </w:r>
      <w:r>
        <w:rPr>
          <w:u w:val="single"/>
        </w:rPr>
        <w:t xml:space="preserve">any state in the United States, other than the state of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020</w:t>
      </w:r>
      <w:r>
        <w:rPr/>
        <w:t xml:space="preserve"> and 1988 c 281 s 2 are each amended to read as follows:</w:t>
      </w:r>
    </w:p>
    <w:p>
      <w:pPr>
        <w:spacing w:before="0" w:after="0" w:line="408" w:lineRule="exact"/>
        <w:ind w:left="0" w:right="0" w:firstLine="576"/>
        <w:jc w:val="left"/>
      </w:pPr>
      <w:r>
        <w:t>((</w:t>
      </w:r>
      <w:r>
        <w:rPr>
          <w:strike/>
        </w:rPr>
        <w:t xml:space="preserve">In addition to any other investment authority granted by law and notwithstanding any provision of law to the contrary, the state of Washington and</w:t>
      </w:r>
      <w:r>
        <w:t>))</w:t>
      </w:r>
      <w:r>
        <w:rPr/>
        <w:t xml:space="preserve"> </w:t>
      </w:r>
      <w:r>
        <w:rPr>
          <w:u w:val="single"/>
        </w:rPr>
        <w:t xml:space="preserve">(1) L</w:t>
      </w:r>
      <w:r>
        <w:rPr/>
        <w:t xml:space="preserve">ocal governments in the state of Washington are authorized to invest their funds and money in their custody or possession, eligible for investment, in</w:t>
      </w:r>
      <w:r>
        <w:t>((</w:t>
      </w:r>
      <w:r>
        <w:rPr>
          <w:strike/>
        </w:rPr>
        <w:t xml:space="preserve">:</w:t>
      </w:r>
    </w:p>
    <w:p>
      <w:pPr>
        <w:spacing w:before="0" w:after="0" w:line="408" w:lineRule="exact"/>
        <w:ind w:left="0" w:right="0" w:firstLine="576"/>
        <w:jc w:val="left"/>
      </w:pPr>
      <w:r>
        <w:rPr>
          <w:strike/>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(2) General obligation bonds of a state other than the state of Washington and general obligation bonds of a local government of a state other than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(3) Subject to compliance with RCW 39.56.030, registered warrants of a local government in the same county as the government making the investment; or</w:t>
      </w:r>
    </w:p>
    <w:p>
      <w:pPr>
        <w:spacing w:before="0" w:after="0" w:line="408" w:lineRule="exact"/>
        <w:ind w:left="0" w:right="0" w:firstLine="576"/>
        <w:jc w:val="left"/>
      </w:pPr>
      <w:r>
        <w:rPr>
          <w:strike/>
        </w:rPr>
        <w:t xml:space="preserve">(4) Any investments authorized by law for the treasurer of the state of Washington or any local government of the state of Washington other than a metropolitan municipal corporation but, except as provided in chapter 39.58 RCW, such investments shall not include certificates of deposit of banks or bank branches not located in the state of Washington</w:t>
      </w:r>
      <w:r>
        <w:t>))</w:t>
      </w:r>
      <w:r>
        <w:rPr/>
        <w:t xml:space="preserve"> </w:t>
      </w:r>
      <w:r>
        <w:rPr>
          <w:u w:val="single"/>
        </w:rPr>
        <w:t xml:space="preserve">investments authorized by this chapter</w:t>
      </w:r>
      <w:r>
        <w:rPr/>
        <w:t xml:space="preserve">.</w:t>
      </w:r>
    </w:p>
    <w:p>
      <w:pPr>
        <w:spacing w:before="0" w:after="0" w:line="408" w:lineRule="exact"/>
        <w:ind w:left="0" w:right="0" w:firstLine="576"/>
        <w:jc w:val="left"/>
      </w:pPr>
      <w:r>
        <w:rPr>
          <w:u w:val="single"/>
        </w:rPr>
        <w:t xml:space="preserve">(2) Nothing in this section is intended to limit or otherwise restrict a local government from investing in additional authorized investments if that local government has specific authority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Any local government in the state of Washington may invest in:</w:t>
      </w:r>
    </w:p>
    <w:p>
      <w:pPr>
        <w:spacing w:before="0" w:after="0" w:line="408" w:lineRule="exact"/>
        <w:ind w:left="0" w:right="0" w:firstLine="576"/>
        <w:jc w:val="left"/>
      </w:pPr>
      <w:r>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(2)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(3) Subject to compliance with RCW 39.56.030, registered warrants of a local government in the same county as the government making the investment;</w:t>
      </w:r>
    </w:p>
    <w:p>
      <w:pPr>
        <w:spacing w:before="0" w:after="0" w:line="408" w:lineRule="exact"/>
        <w:ind w:left="0" w:right="0" w:firstLine="576"/>
        <w:jc w:val="left"/>
      </w:pPr>
      <w:r>
        <w:rPr/>
        <w:t xml:space="preserve">(4)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(5)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(6) Bankers' acceptances purchased on the secondary market;</w:t>
      </w:r>
    </w:p>
    <w:p>
      <w:pPr>
        <w:spacing w:before="0" w:after="0" w:line="408" w:lineRule="exact"/>
        <w:ind w:left="0" w:right="0" w:firstLine="576"/>
        <w:jc w:val="left"/>
      </w:pPr>
      <w:r>
        <w:rPr/>
        <w:t xml:space="preserve">(7) Commercial paper purchased in the secondary market, provided that any local government of the state of Washington that invests in such commercial paper must adhere to the investment policies and procedures adopted by the state investment board; and</w:t>
      </w:r>
    </w:p>
    <w:p>
      <w:pPr>
        <w:spacing w:before="0" w:after="0" w:line="408" w:lineRule="exact"/>
        <w:ind w:left="0" w:right="0" w:firstLine="576"/>
        <w:jc w:val="left"/>
      </w:pPr>
      <w:r>
        <w:rPr/>
        <w:t xml:space="preserve">(8) Corporate notes purchased on the secondary market, provided that any local government of the state of Washington that invests in such notes must adhere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030</w:t>
      </w:r>
      <w:r>
        <w:rPr/>
        <w:t xml:space="preserve"> (Authorized investments</w:t>
      </w:r>
      <w:r>
        <w:rPr>
          <w:rFonts w:ascii="Times New Roman" w:hAnsi="Times New Roman"/>
        </w:rPr>
        <w:t xml:space="preserve">—</w:t>
      </w:r>
      <w:r>
        <w:rPr/>
        <w:t xml:space="preserve">Mutual funds and money market funds) and 1988 c 281 s 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010</w:t>
      </w:r>
      <w:r>
        <w:rPr/>
        <w:t xml:space="preserve"> and 1939 c 32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w:t>
      </w:r>
      <w:r>
        <w:t>((</w:t>
      </w:r>
      <w:r>
        <w:rPr>
          <w:strike/>
        </w:rPr>
        <w:t xml:space="preserve">for the state of Washington and any of its departments, institutions and agencies, municipalities, districts, and any other political subdivision of the state, or any political or public corporation of the state, or</w:t>
      </w:r>
      <w:r>
        <w:t>))</w:t>
      </w:r>
      <w:r>
        <w:rPr/>
        <w:t xml:space="preserve"> for any insurance company, savings and loan association, or for any bank, trust company or other financial institution, operating under the laws of the state of Washington, or for any executor, administrator, guardian or conservator, trustee or other fiduciary to invest its funds or the moneys in its custody or possession, eligible for investment, in notes or bonds secured by mortgage which the Federal Housing Administrator has insured or has made a commitment to insure in obligations of national mortgage associations, in debentures issued by the Federal Housing Administrator, and in the bonds of the Home Owner's Loan Corporation, a corporation organized under and by virtue of the authority granted in H.R. 5240, designated as the Home Owner's Loan Act of 1933, passed by the congress of the United States and approved June 13, 1933, and in bonds of any other corporation which is or hereafter may be created by the United States, as a governmental agency or instrumentality.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020</w:t>
      </w:r>
      <w:r>
        <w:rPr/>
        <w:t xml:space="preserve"> and 1933 ex.s. c 37 s 2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also lawful </w:t>
      </w:r>
      <w:r>
        <w:t>((</w:t>
      </w:r>
      <w:r>
        <w:rPr>
          <w:strike/>
        </w:rPr>
        <w:t xml:space="preserve">for the state of Washington and any of its departments, institutions and agencies, municipalities, districts, and any other political subdivisions of the state, or any political or public corporation of the state, or</w:t>
      </w:r>
      <w:r>
        <w:t>))</w:t>
      </w:r>
      <w:r>
        <w:rPr/>
        <w:t xml:space="preserve"> for any insurance company, savings and loan association, building and loan association, or for any bank, trust company or other financial institution, operating under the laws of the state of Washington, or for any executor, administrator, guardian or conservator, trustee or other fiduciary, to exchange any mortgages, contracts, judgments or liens owned or held by it, for the bonds of the Home Owners' Loan Corporation, a corporation organized under and by virtue of the authority granted in H.R. 5240, designated as The Home Owners' Loan Act of 1933, passed by the congress of the United States and approved June 13, 1933, or for the bonds of any other corporation which is or hereafter may be created by the United States as a governmental agency or instrumentality; and to accept said bonds at their par value in any such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030</w:t>
      </w:r>
      <w:r>
        <w:rPr/>
        <w:t xml:space="preserve"> and 1939 c 32 s 2 are each amended to read as follows:</w:t>
      </w:r>
    </w:p>
    <w:p>
      <w:pPr>
        <w:spacing w:before="0" w:after="0" w:line="408" w:lineRule="exact"/>
        <w:ind w:left="0" w:right="0" w:firstLine="576"/>
        <w:jc w:val="left"/>
      </w:pPr>
      <w:r>
        <w:rPr/>
        <w:t xml:space="preserve">Wherever, by statute of this state, collateral is required as security for the deposit of </w:t>
      </w:r>
      <w:r>
        <w:t>((</w:t>
      </w:r>
      <w:r>
        <w:rPr>
          <w:strike/>
        </w:rPr>
        <w:t xml:space="preserve">public or other</w:t>
      </w:r>
      <w:r>
        <w:t>))</w:t>
      </w:r>
      <w:r>
        <w:rPr/>
        <w:t xml:space="preserve"> funds; or deposits are required to be made with any public official or department; or an investment of capital or surplus, or a reserve or other fund is required to be maintained consisting of designated securities, the bonds and other securities herein made eligible for investment shall also be eligible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040</w:t>
      </w:r>
      <w:r>
        <w:rPr/>
        <w:t xml:space="preserve"> and 1967 ex.s. c 48 s 1 are each amended to read as follows:</w:t>
      </w:r>
    </w:p>
    <w:p>
      <w:pPr>
        <w:spacing w:before="0" w:after="0" w:line="408" w:lineRule="exact"/>
        <w:ind w:left="0" w:right="0" w:firstLine="576"/>
        <w:jc w:val="left"/>
      </w:pPr>
      <w:r>
        <w:rPr/>
        <w:t xml:space="preserve">The obligations issued pursuant to said Federal Home Loan Bank Act and to said Title IV of the National Housing Act as such acts are now or hereafter amended, and the shares, deposits or accounts of any institution which has the insurance protection provided by Title IV of the National Housing Act, as now or hereafter amended, may be used at face value or withdrawal value, and bonds or other interest bearing obligations as to which the payment of some but less than the full principal and interest is guaranteed by the United States of America or any agency thereof may be used to the extent of the portion so guaranteed, wherever, by statute of this state or otherwise, collateral is required as security for the deposit of </w:t>
      </w:r>
      <w:r>
        <w:t>((</w:t>
      </w:r>
      <w:r>
        <w:rPr>
          <w:strike/>
        </w:rPr>
        <w:t xml:space="preserve">public or other</w:t>
      </w:r>
      <w:r>
        <w:t>))</w:t>
      </w:r>
      <w:r>
        <w:rPr/>
        <w:t xml:space="preserve"> funds, or deposits are required to be made with any public official or department, or an investment of capital or surplus, or a reserve or other fund, is required to be maintained consisting of designated security, or wherever by statute of this state or otherwise, any surety, whether personal, corporate, or otherwise, or any collateral or security, is required or permitted for any purpose, including without limitation on the generality of the foregoing, any bond, recognizance, or undertaking.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050</w:t>
      </w:r>
      <w:r>
        <w:rPr/>
        <w:t xml:space="preserve"> and 1970 ex.s. c 93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w:t>
      </w:r>
      <w:r>
        <w:t>((</w:t>
      </w:r>
      <w:r>
        <w:rPr>
          <w:strike/>
        </w:rPr>
        <w:t xml:space="preserve">for the state of Washington and any of its departments, institutions and agencies, municipalities, districts, and any other political subdivision, or any political or public corporation of the state, or</w:t>
      </w:r>
      <w:r>
        <w:t>))</w:t>
      </w:r>
      <w:r>
        <w:rPr/>
        <w:t xml:space="preserve"> for any executor, administrator, guardian, or conservator, trustee or other fiduciary, to invest its funds or the moneys in its custody or possession, eligible for investment, in notes, bonds, or debentures of savings and loan associations, banks, mutual savings banks, savings and loan service corporations operating with approval of the federal home loan bank, and corporate mortgage companies: PROVIDED, That the notes, bonds or debentures are rated not less than "A" by a nationally recognized rating agency, or are insured or guaranteed by an agency of the federal government or by private insurer authorized to do business in the state: PROVIDED FURTHER, That the notes, bonds and debentures insured or guaranteed by a private insurer shall also be backed by a pool of mortgages equal to the amount of the notes, bonds or debentures.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t xml:space="preserve">Wherever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 </w:t>
      </w:r>
      <w:r>
        <w:t>((</w:t>
      </w:r>
      <w:r>
        <w:rPr>
          <w:strike/>
        </w:rPr>
        <w:t xml:space="preserve">defined securities or classes of investments</w:t>
      </w:r>
      <w:r>
        <w:t>))</w:t>
      </w:r>
      <w:r>
        <w:rPr/>
        <w:t xml:space="preserve">:</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w:t>
      </w:r>
      <w:r>
        <w:rPr>
          <w:u w:val="single"/>
        </w:rPr>
        <w:t xml:space="preserve">or United States dollar denominated bonds, notes, or other obligations that are issued or guaranteed by supranational institutions, provided that, at the time of investment, the institution has the United States government as its largest shareholder</w:t>
      </w:r>
      <w:r>
        <w:rPr/>
        <w:t xml:space="preserve">;</w:t>
      </w:r>
    </w:p>
    <w:p>
      <w:pPr>
        <w:spacing w:before="0" w:after="0" w:line="408" w:lineRule="exact"/>
        <w:ind w:left="0" w:right="0" w:firstLine="576"/>
        <w:jc w:val="left"/>
      </w:pPr>
      <w:r>
        <w:rPr/>
        <w:t xml:space="preserve">(2) In state, county, municipal, or school district bonds, </w:t>
      </w:r>
      <w:r>
        <w:rPr>
          <w:u w:val="single"/>
        </w:rPr>
        <w:t xml:space="preserve">notes,</w:t>
      </w:r>
      <w:r>
        <w:rPr/>
        <w:t xml:space="preserve">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w:t>
      </w:r>
      <w:r>
        <w:t>((</w:t>
      </w:r>
      <w:r>
        <w:rPr>
          <w:strike/>
        </w:rPr>
        <w:t xml:space="preserve">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strike/>
        </w:rPr>
        <w:t xml:space="preserve">(4)</w:t>
      </w:r>
      <w:r>
        <w:t>))</w:t>
      </w:r>
      <w:r>
        <w:rPr/>
        <w:t xml:space="preserve">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Bankers' acceptances purchased on the secondary market;</w:t>
      </w:r>
    </w:p>
    <w:p>
      <w:pPr>
        <w:spacing w:before="0" w:after="0" w:line="408" w:lineRule="exact"/>
        <w:ind w:left="0" w:right="0" w:firstLine="576"/>
        <w:jc w:val="left"/>
      </w:pPr>
      <w:r>
        <w:t>((</w:t>
      </w:r>
      <w:r>
        <w:rPr>
          <w:strike/>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Commercial paper</w:t>
      </w:r>
      <w:r>
        <w:t>((</w:t>
      </w:r>
      <w:r>
        <w:rPr>
          <w:strike/>
        </w:rPr>
        <w:t xml:space="preserve">: PROVIDED,</w:t>
      </w:r>
      <w:r>
        <w:t>))</w:t>
      </w:r>
      <w:r>
        <w:rPr/>
        <w:t xml:space="preserve"> </w:t>
      </w:r>
      <w:r>
        <w:rPr>
          <w:u w:val="single"/>
        </w:rPr>
        <w:t xml:space="preserve">purchased in the secondary market, provided t</w:t>
      </w:r>
      <w:r>
        <w:rPr/>
        <w:t xml:space="preserve">hat the </w:t>
      </w:r>
      <w:r>
        <w:rPr>
          <w:u w:val="single"/>
        </w:rPr>
        <w:t xml:space="preserve">state</w:t>
      </w:r>
      <w:r>
        <w:rPr/>
        <w:t xml:space="preserve"> treasurer </w:t>
      </w:r>
      <w:r>
        <w:t>((</w:t>
      </w:r>
      <w:r>
        <w:rPr>
          <w:strike/>
        </w:rPr>
        <w:t xml:space="preserve">shall</w:t>
      </w:r>
      <w:r>
        <w:t>))</w:t>
      </w:r>
      <w:r>
        <w:rPr/>
        <w:t xml:space="preserve"> adhere</w:t>
      </w:r>
      <w:r>
        <w:rPr>
          <w:u w:val="single"/>
        </w:rPr>
        <w:t xml:space="preserve">s</w:t>
      </w:r>
      <w:r>
        <w:rPr/>
        <w:t xml:space="preserve"> to the investment policies and procedures adopted by the state investment board</w:t>
      </w:r>
      <w:r>
        <w:rPr>
          <w:u w:val="single"/>
        </w:rPr>
        <w:t xml:space="preserve">;</w:t>
      </w:r>
    </w:p>
    <w:p>
      <w:pPr>
        <w:spacing w:before="0" w:after="0" w:line="408" w:lineRule="exact"/>
        <w:ind w:left="0" w:right="0" w:firstLine="576"/>
        <w:jc w:val="left"/>
      </w:pPr>
      <w:r>
        <w:rPr>
          <w:u w:val="single"/>
        </w:rPr>
        <w:t xml:space="preserve">(6) General obligation bonds of any state and general obligation bonds of local governments of other states, which bonds have at the time of investment one of the three highest credit ratings of a nationally recognized rating agency; and</w:t>
      </w:r>
    </w:p>
    <w:p>
      <w:pPr>
        <w:spacing w:before="0" w:after="0" w:line="408" w:lineRule="exact"/>
        <w:ind w:left="0" w:right="0" w:firstLine="576"/>
        <w:jc w:val="left"/>
      </w:pPr>
      <w:r>
        <w:rPr>
          <w:u w:val="single"/>
        </w:rPr>
        <w:t xml:space="preserve">(7) Corporate notes purchased on the secondary market, provided that the state treasurer adheres to the investment policies and procedures adopted by the state investment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020</w:t>
      </w:r>
      <w:r>
        <w:rPr/>
        <w:t xml:space="preserve"> and 2010 1st sp.s. c 10 s 2 are each reenacted and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"Authorized tribal official" means any officer or employee of a qualifying federally recognized tribe who has been expressly designated by tribal constitution, ordinance, or resolution as the officer having the authority to invest the funds of the qualifying federally recognized tribe or federally recognized political subdivisions thereof.</w:t>
      </w:r>
    </w:p>
    <w:p>
      <w:pPr>
        <w:spacing w:before="0" w:after="0" w:line="408" w:lineRule="exact"/>
        <w:ind w:left="0" w:right="0" w:firstLine="576"/>
        <w:jc w:val="left"/>
      </w:pPr>
      <w:r>
        <w:rPr/>
        <w:t xml:space="preserve">(2) "Eligible governmental entity" means any county, city, town, municipal corporation, quasi-municipal corporation, public corporation, political subdivision, or special purpose taxing district in the state, an instrumentality of any of the foregoing governmental entities created under chapter 39.34 RCW, any agency of state government, any entity issuing or executing and delivering bonds or certificates of participation with respect to financing contracts approved by the state finance committee under RCW 39.94.040, and any qualifying federally recognized tribe or federally recognized political subdivisions thereof.</w:t>
      </w:r>
    </w:p>
    <w:p>
      <w:pPr>
        <w:spacing w:before="0" w:after="0" w:line="408" w:lineRule="exact"/>
        <w:ind w:left="0" w:right="0" w:firstLine="576"/>
        <w:jc w:val="left"/>
      </w:pPr>
      <w:r>
        <w:rPr/>
        <w:t xml:space="preserve">(3) "Financial officer" means the board-appointed treasurer of a community or technical college district, the state board for community and technical colleges, or a public four-year institution of higher education.</w:t>
      </w:r>
    </w:p>
    <w:p>
      <w:pPr>
        <w:spacing w:before="0" w:after="0" w:line="408" w:lineRule="exact"/>
        <w:ind w:left="0" w:right="0" w:firstLine="576"/>
        <w:jc w:val="left"/>
      </w:pPr>
      <w:r>
        <w:rPr/>
        <w:t xml:space="preserve">(4) "Funds" means:</w:t>
      </w:r>
    </w:p>
    <w:p>
      <w:pPr>
        <w:spacing w:before="0" w:after="0" w:line="408" w:lineRule="exact"/>
        <w:ind w:left="0" w:right="0" w:firstLine="576"/>
        <w:jc w:val="left"/>
      </w:pPr>
      <w:r>
        <w:rPr/>
        <w:t xml:space="preserve">(a) Funds of an eligible governmental entity under the control of or in the custody of any government finance official or local funds, as defined by the office of financial management publication "Policies, Regulations and Procedures," under the control of or in the custody of a financial officer by virtue of the official's authority that are not immediately required to meet current demands</w:t>
      </w:r>
      <w:r>
        <w:t>((</w:t>
      </w:r>
      <w:r>
        <w:rPr>
          <w:strike/>
        </w:rPr>
        <w:t xml:space="preserve">;</w:t>
      </w:r>
    </w:p>
    <w:p>
      <w:pPr>
        <w:spacing w:before="0" w:after="0" w:line="408" w:lineRule="exact"/>
        <w:ind w:left="0" w:right="0" w:firstLine="576"/>
        <w:jc w:val="left"/>
      </w:pPr>
      <w:r>
        <w:rPr>
          <w:strike/>
        </w:rPr>
        <w:t xml:space="preserve">(b) State funds deposited in the investment pool by the state treasurer that are the proceeds of bonds, notes, or other evidences of indebtedness authorized by the state finance committee under chapter 39.42 RCW, or the proceeds of bonds or certificates of participation with respect to financing contracts approved by the state finance committee under RCW 39.94.040, or payments pursuant to financing contracts under chapter 39.94 RCW, when the investments are made in order to comply with the Internal Revenue Code of 1986, as amended</w:t>
      </w:r>
      <w:r>
        <w:t>))</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Tribal funds under the control of or in the custody of any qualifying federally recognized tribe or federally recognized political subdivisions thereof, where the tribe warrants that the use or disposition of the funds are either not subject to, or are used and deposited with federal approval, and where the tribe warrants that the funds are not immediately required to meet current demands.</w:t>
      </w:r>
    </w:p>
    <w:p>
      <w:pPr>
        <w:spacing w:before="0" w:after="0" w:line="408" w:lineRule="exact"/>
        <w:ind w:left="0" w:right="0" w:firstLine="576"/>
        <w:jc w:val="left"/>
      </w:pPr>
      <w:r>
        <w:rPr/>
        <w:t xml:space="preserve">(5) "Government finance official" means any officer or employee of an eligible governmental entity who has been designated by statute or by local charter, ordinance, resolution, or other appropriate official action, as the officer having the authority to invest the funds of the eligible governmental entity. However, the county treasurer shall be deemed the only government finance official for all public agencies for which the county treasurer has exclusive statutory authority to invest the funds thereof.</w:t>
      </w:r>
    </w:p>
    <w:p>
      <w:pPr>
        <w:spacing w:before="0" w:after="0" w:line="408" w:lineRule="exact"/>
        <w:ind w:left="0" w:right="0" w:firstLine="576"/>
        <w:jc w:val="left"/>
      </w:pPr>
      <w:r>
        <w:rPr/>
        <w:t xml:space="preserve">(6) "Public funds investment account" or "investment pool" means the aggregate of all funds as defined in subsection (4) of this section that are placed in the custody of the state treasurer for investment and reinvestment.</w:t>
      </w:r>
    </w:p>
    <w:p>
      <w:pPr>
        <w:spacing w:before="0" w:after="0" w:line="408" w:lineRule="exact"/>
        <w:ind w:left="0" w:right="0" w:firstLine="576"/>
        <w:jc w:val="left"/>
      </w:pPr>
      <w:r>
        <w:rPr/>
        <w:t xml:space="preserve">(7) "Qualifying federally recognized tribe or federally recognized political subdivisions thereof" means any federally recognized tribe, located in the state of Washington, authorized and empowered by its constitution or ordinance to invest its surplus funds pursuant to this section, and whose authorized tribal official has executed a deposit agreement with the office of the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090</w:t>
      </w:r>
      <w:r>
        <w:rPr/>
        <w:t xml:space="preserve"> (Administration of chapter</w:t>
      </w:r>
      <w:r>
        <w:rPr>
          <w:rFonts w:ascii="Times New Roman" w:hAnsi="Times New Roman"/>
        </w:rPr>
        <w:t xml:space="preserve">—</w:t>
      </w:r>
      <w:r>
        <w:rPr/>
        <w:t xml:space="preserve">Rules) and 1986 c 294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following definitions apply throughout this section unless the context clearly requires otherwise.</w:t>
      </w:r>
    </w:p>
    <w:p>
      <w:pPr>
        <w:spacing w:before="0" w:after="0" w:line="408" w:lineRule="exact"/>
        <w:ind w:left="0" w:right="0" w:firstLine="576"/>
        <w:jc w:val="left"/>
      </w:pPr>
      <w:r>
        <w:rPr/>
        <w:t xml:space="preserve">(a)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(b)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(c) "State" includes any state in the United States, other than the state of Washington.</w:t>
      </w:r>
    </w:p>
    <w:p>
      <w:pPr>
        <w:spacing w:before="0" w:after="0" w:line="408" w:lineRule="exact"/>
        <w:ind w:left="0" w:right="0" w:firstLine="576"/>
        <w:jc w:val="left"/>
      </w:pPr>
      <w:r>
        <w:rPr/>
        <w:t xml:space="preserve">(2) In addition to any other statutorily authorized investments permissible pursuant to chapters 28B.20, 28B.30, 28B.35, 28B.40, and 28B.50 RCW, institutions of higher education may invest in:</w:t>
      </w:r>
    </w:p>
    <w:p>
      <w:pPr>
        <w:spacing w:before="0" w:after="0" w:line="408" w:lineRule="exact"/>
        <w:ind w:left="0" w:right="0" w:firstLine="576"/>
        <w:jc w:val="left"/>
      </w:pPr>
      <w:r>
        <w:rPr/>
        <w:t xml:space="preserve">(a)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(b)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(c) Subject to compliance with RCW 39.56.030, registered warrants of a local government in the same county as the institution of higher education making the investment;</w:t>
      </w:r>
    </w:p>
    <w:p>
      <w:pPr>
        <w:spacing w:before="0" w:after="0" w:line="408" w:lineRule="exact"/>
        <w:ind w:left="0" w:right="0" w:firstLine="576"/>
        <w:jc w:val="left"/>
      </w:pPr>
      <w:r>
        <w:rPr/>
        <w:t xml:space="preserve">(d)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(e)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(f) Bankers' acceptances purchased on the secondary market;</w:t>
      </w:r>
    </w:p>
    <w:p>
      <w:pPr>
        <w:spacing w:before="0" w:after="0" w:line="408" w:lineRule="exact"/>
        <w:ind w:left="0" w:right="0" w:firstLine="576"/>
        <w:jc w:val="left"/>
      </w:pPr>
      <w:r>
        <w:rPr/>
        <w:t xml:space="preserve">(g) Commercial paper purchased in the secondary market, provided that any institution of higher education that invests in such commercial paper must adhere to the investment policies and procedures adopted by the state investment board; and</w:t>
      </w:r>
    </w:p>
    <w:p>
      <w:pPr>
        <w:spacing w:before="0" w:after="0" w:line="408" w:lineRule="exact"/>
        <w:ind w:left="0" w:right="0" w:firstLine="576"/>
        <w:jc w:val="left"/>
      </w:pPr>
      <w:r>
        <w:rPr/>
        <w:t xml:space="preserve">(h) Corporate notes purchased on the secondary market, provided that any institution of higher education that invests in such notes must adhere to the investment policies and procedures adopted by the state investment board.</w:t>
      </w:r>
    </w:p>
    <w:p>
      <w:pPr>
        <w:spacing w:before="0" w:after="0" w:line="408" w:lineRule="exact"/>
        <w:ind w:left="0" w:right="0" w:firstLine="576"/>
        <w:jc w:val="left"/>
      </w:pPr>
      <w:r>
        <w:rPr/>
        <w:t xml:space="preserve">(3) Nothing in this section limits the investment authority granted pursuant to chapters 28B.20, 28B.30, 28B.35, 28B.40, and 28B.50 RCW.</w:t>
      </w:r>
    </w:p>
    <w:p/>
    <w:p>
      <w:pPr>
        <w:jc w:val="center"/>
      </w:pPr>
      <w:r>
        <w:rPr>
          <w:b/>
        </w:rPr>
        <w:t>--- END ---</w:t>
      </w:r>
    </w:p>
    <w:sectPr>
      <w:pgNumType w:start="1"/>
      <w:footerReference xmlns:r="http://schemas.openxmlformats.org/officeDocument/2006/relationships" r:id="Race446744e9d4c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dc5f511c104954" /><Relationship Type="http://schemas.openxmlformats.org/officeDocument/2006/relationships/footer" Target="/word/footer.xml" Id="Race446744e9d4cb3" /></Relationships>
</file>