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96137299c64e90" /></Relationships>
</file>

<file path=word/document.xml><?xml version="1.0" encoding="utf-8"?>
<w:document xmlns:w="http://schemas.openxmlformats.org/wordprocessingml/2006/main">
  <w:body>
    <w:p>
      <w:r>
        <w:t>H-3760.1</w:t>
      </w:r>
    </w:p>
    <w:p>
      <w:pPr>
        <w:jc w:val="center"/>
      </w:pPr>
      <w:r>
        <w:t>_______________________________________________</w:t>
      </w:r>
    </w:p>
    <w:p/>
    <w:p>
      <w:pPr>
        <w:jc w:val="center"/>
      </w:pPr>
      <w:r>
        <w:rPr>
          <w:b/>
        </w:rPr>
        <w:t>HOUSE BILL 2909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and Ortiz-Self</w:t>
      </w:r>
    </w:p>
    <w:p/>
    <w:p>
      <w:r>
        <w:rPr>
          <w:t xml:space="preserve">Read first time 01/27/16.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involuntary outpatient mental health treatment for persons with a persistent or acute disability; and reenacting and amending RCW 71.05.020.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2015 c 269 s 14 and 2015 c 250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71A.10.020(5);</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 need of assisted outpatient mental health treatment" means that a person</w:t>
      </w:r>
      <w:r>
        <w:t>((</w:t>
      </w:r>
      <w:r>
        <w:rPr>
          <w:strike/>
        </w:rPr>
        <w:t xml:space="preserve">,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r>
        <w:t>))</w:t>
      </w:r>
      <w:r>
        <w:rPr/>
        <w:t xml:space="preserve"> </w:t>
      </w:r>
      <w:r>
        <w:rPr>
          <w:u w:val="single"/>
        </w:rPr>
        <w:t xml:space="preserve">has a persistent or acute disability due to a severe mental disorder that meets all of the following criteria:</w:t>
      </w:r>
    </w:p>
    <w:p>
      <w:pPr>
        <w:spacing w:before="0" w:after="0" w:line="408" w:lineRule="exact"/>
        <w:ind w:left="0" w:right="0" w:firstLine="576"/>
        <w:jc w:val="left"/>
      </w:pPr>
      <w:r>
        <w:rPr>
          <w:u w:val="single"/>
        </w:rPr>
        <w:t xml:space="preserve">(a) If not treated, has a substantial probability of causing the person to suffer or continue to suffer severe and abnormal mental, emotional, or physical harm that significantly impairs judgment, reason, behavior, or capacity to recognize reality;</w:t>
      </w:r>
    </w:p>
    <w:p>
      <w:pPr>
        <w:spacing w:before="0" w:after="0" w:line="408" w:lineRule="exact"/>
        <w:ind w:left="0" w:right="0" w:firstLine="576"/>
        <w:jc w:val="left"/>
      </w:pPr>
      <w:r>
        <w:rPr>
          <w:u w:val="single"/>
        </w:rPr>
        <w:t xml:space="preserve">(b) Substantially impairs the person's capacity to make an informed decision regarding treatment, and this impairment causes the person to be incapable of understanding and expressing an understanding of the advantages and disadvantages of accepting treatment and understanding and expressing an understanding of the alternatives to the particular treatment offered after the advantages, disadvantages, and alternatives are explained to that person; and</w:t>
      </w:r>
    </w:p>
    <w:p>
      <w:pPr>
        <w:spacing w:before="0" w:after="0" w:line="408" w:lineRule="exact"/>
        <w:ind w:left="0" w:right="0" w:firstLine="576"/>
        <w:jc w:val="left"/>
      </w:pPr>
      <w:r>
        <w:rPr>
          <w:u w:val="single"/>
        </w:rPr>
        <w:t xml:space="preserve">(c) Has a reasonable prospect of being treatable by outpatient treatment</w:t>
      </w:r>
      <w:r>
        <w:rPr/>
        <w:t xml:space="preserve">;</w:t>
      </w:r>
    </w:p>
    <w:p>
      <w:pPr>
        <w:spacing w:before="0" w:after="0" w:line="408" w:lineRule="exact"/>
        <w:ind w:left="0" w:right="0" w:firstLine="576"/>
        <w:jc w:val="left"/>
      </w:pPr>
      <w:r>
        <w:rPr/>
        <w:t xml:space="preserve">(22)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(23)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(24) "Judicial commitment" means a commitment by a court pursuant to the provisions of this chapter;</w:t>
      </w:r>
    </w:p>
    <w:p>
      <w:pPr>
        <w:spacing w:before="0" w:after="0" w:line="408" w:lineRule="exact"/>
        <w:ind w:left="0" w:right="0" w:firstLine="576"/>
        <w:jc w:val="left"/>
      </w:pPr>
      <w:r>
        <w:rPr/>
        <w:t xml:space="preserve">(25)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(26)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(27)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(28)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rPr/>
        <w:t xml:space="preserve">(29)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(30)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(31)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(32)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(33)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(34)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(37) "Psychologist" means a person who has been licensed as a psychologist pursuant to chapter 18.83 RCW;</w:t>
      </w:r>
    </w:p>
    <w:p>
      <w:pPr>
        <w:spacing w:before="0" w:after="0" w:line="408" w:lineRule="exact"/>
        <w:ind w:left="0" w:right="0" w:firstLine="576"/>
        <w:jc w:val="left"/>
      </w:pPr>
      <w:r>
        <w:rPr/>
        <w:t xml:space="preserve">(38)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(40) "Release" means legal termination of the commitment under the provisions of this chapter;</w:t>
      </w:r>
    </w:p>
    <w:p>
      <w:pPr>
        <w:spacing w:before="0" w:after="0" w:line="408" w:lineRule="exact"/>
        <w:ind w:left="0" w:right="0" w:firstLine="576"/>
        <w:jc w:val="left"/>
      </w:pPr>
      <w:r>
        <w:rPr/>
        <w:t xml:space="preserve">(41) "Resource management services" has the meaning given in chapter 71.24 RCW;</w:t>
      </w:r>
    </w:p>
    <w:p>
      <w:pPr>
        <w:spacing w:before="0" w:after="0" w:line="408" w:lineRule="exact"/>
        <w:ind w:left="0" w:right="0" w:firstLine="576"/>
        <w:jc w:val="left"/>
      </w:pPr>
      <w:r>
        <w:rPr/>
        <w:t xml:space="preserve">(42) "Secretary" means the secretary of the department of social and health services, or his or her designee;</w:t>
      </w:r>
    </w:p>
    <w:p>
      <w:pPr>
        <w:spacing w:before="0" w:after="0" w:line="408" w:lineRule="exact"/>
        <w:ind w:left="0" w:right="0" w:firstLine="576"/>
        <w:jc w:val="left"/>
      </w:pPr>
      <w:r>
        <w:rPr/>
        <w:t xml:space="preserve">(43) "Serious violent offense" has the same meaning as provided in RCW 9.94A.030;</w:t>
      </w:r>
    </w:p>
    <w:p>
      <w:pPr>
        <w:spacing w:before="0" w:after="0" w:line="408" w:lineRule="exact"/>
        <w:ind w:left="0" w:right="0" w:firstLine="576"/>
        <w:jc w:val="left"/>
      </w:pPr>
      <w:r>
        <w:rPr/>
        <w:t xml:space="preserve">(44)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(46)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(47)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(48) "Violent act" means behavior that resulted in homicide, attempted suicide, nonfatal injuries, or substantial damage to property.</w:t>
      </w:r>
    </w:p>
    <w:p/>
    <w:p>
      <w:pPr>
        <w:jc w:val="center"/>
      </w:pPr>
      <w:r>
        <w:rPr>
          <w:b/>
        </w:rPr>
        <w:t>--- END ---</w:t>
      </w:r>
    </w:p>
    <w:sectPr>
      <w:pgNumType w:start="1"/>
      <w:footerReference xmlns:r="http://schemas.openxmlformats.org/officeDocument/2006/relationships" r:id="R3c9a3d64cc694c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cc9a20f9248c5" /><Relationship Type="http://schemas.openxmlformats.org/officeDocument/2006/relationships/footer" Target="/word/footer.xml" Id="R3c9a3d64cc694c86" /></Relationships>
</file>