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a017873aa14d0e" /></Relationships>
</file>

<file path=word/document.xml><?xml version="1.0" encoding="utf-8"?>
<w:document xmlns:w="http://schemas.openxmlformats.org/wordprocessingml/2006/main">
  <w:body>
    <w:p>
      <w:r>
        <w:t>H-3823.1</w:t>
      </w:r>
    </w:p>
    <w:p>
      <w:pPr>
        <w:jc w:val="center"/>
      </w:pPr>
      <w:r>
        <w:t>_______________________________________________</w:t>
      </w:r>
    </w:p>
    <w:p/>
    <w:p>
      <w:pPr>
        <w:jc w:val="center"/>
      </w:pPr>
      <w:r>
        <w:rPr>
          <w:b/>
        </w:rPr>
        <w:t>HOUSE BILL 2873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Griffey, Orwall, McCabe, Smith, Wilson, Stambaugh, Pike, Kilduff, Hayes, Muri, Gregerson, Moscoso, and Dent</w:t>
      </w:r>
    </w:p>
    <w:p/>
    <w:p>
      <w:r>
        <w:rPr>
          <w:t xml:space="preserve">Read first time 01/25/16.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felony sex offenses a crime that may be prosecuted at any time after its commission; and amending RCW 9A.04.080.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in the first degree;</w:t>
      </w:r>
    </w:p>
    <w:p>
      <w:pPr>
        <w:spacing w:before="0" w:after="0" w:line="408" w:lineRule="exact"/>
        <w:ind w:left="0" w:right="0" w:firstLine="576"/>
        <w:jc w:val="left"/>
      </w:pPr>
      <w:r>
        <w:rPr>
          <w:u w:val="single"/>
        </w:rPr>
        <w:t xml:space="preserve">(viii) Rape in the second degree;</w:t>
      </w:r>
    </w:p>
    <w:p>
      <w:pPr>
        <w:spacing w:before="0" w:after="0" w:line="408" w:lineRule="exact"/>
        <w:ind w:left="0" w:right="0" w:firstLine="576"/>
        <w:jc w:val="left"/>
      </w:pPr>
      <w:r>
        <w:rPr>
          <w:u w:val="single"/>
        </w:rPr>
        <w:t xml:space="preserve">(ix) Rape in the third degree;</w:t>
      </w:r>
    </w:p>
    <w:p>
      <w:pPr>
        <w:spacing w:before="0" w:after="0" w:line="408" w:lineRule="exact"/>
        <w:ind w:left="0" w:right="0" w:firstLine="576"/>
        <w:jc w:val="left"/>
      </w:pPr>
      <w:r>
        <w:rPr>
          <w:u w:val="single"/>
        </w:rPr>
        <w:t xml:space="preserve">(x) Rape of a child in the first degree;</w:t>
      </w:r>
    </w:p>
    <w:p>
      <w:pPr>
        <w:spacing w:before="0" w:after="0" w:line="408" w:lineRule="exact"/>
        <w:ind w:left="0" w:right="0" w:firstLine="576"/>
        <w:jc w:val="left"/>
      </w:pPr>
      <w:r>
        <w:rPr>
          <w:u w:val="single"/>
        </w:rPr>
        <w:t xml:space="preserve">(xi) Rape of a child in the second degree;</w:t>
      </w:r>
    </w:p>
    <w:p>
      <w:pPr>
        <w:spacing w:before="0" w:after="0" w:line="408" w:lineRule="exact"/>
        <w:ind w:left="0" w:right="0" w:firstLine="576"/>
        <w:jc w:val="left"/>
      </w:pPr>
      <w:r>
        <w:rPr>
          <w:u w:val="single"/>
        </w:rPr>
        <w:t xml:space="preserve">(xii) Rape of a child in the third degree;</w:t>
      </w:r>
    </w:p>
    <w:p>
      <w:pPr>
        <w:spacing w:before="0" w:after="0" w:line="408" w:lineRule="exact"/>
        <w:ind w:left="0" w:right="0" w:firstLine="576"/>
        <w:jc w:val="left"/>
      </w:pPr>
      <w:r>
        <w:rPr>
          <w:u w:val="single"/>
        </w:rPr>
        <w:t xml:space="preserve">(xiii) Child molestation in the first degree;</w:t>
      </w:r>
    </w:p>
    <w:p>
      <w:pPr>
        <w:spacing w:before="0" w:after="0" w:line="408" w:lineRule="exact"/>
        <w:ind w:left="0" w:right="0" w:firstLine="576"/>
        <w:jc w:val="left"/>
      </w:pPr>
      <w:r>
        <w:rPr>
          <w:u w:val="single"/>
        </w:rPr>
        <w:t xml:space="preserve">(xiv) Child molestation in the second degree;</w:t>
      </w:r>
    </w:p>
    <w:p>
      <w:pPr>
        <w:spacing w:before="0" w:after="0" w:line="408" w:lineRule="exact"/>
        <w:ind w:left="0" w:right="0" w:firstLine="576"/>
        <w:jc w:val="left"/>
      </w:pPr>
      <w:r>
        <w:rPr>
          <w:u w:val="single"/>
        </w:rPr>
        <w:t xml:space="preserve">(xv) Child molestation in the third degree;</w:t>
      </w:r>
    </w:p>
    <w:p>
      <w:pPr>
        <w:spacing w:before="0" w:after="0" w:line="408" w:lineRule="exact"/>
        <w:ind w:left="0" w:right="0" w:firstLine="576"/>
        <w:jc w:val="left"/>
      </w:pPr>
      <w:r>
        <w:rPr>
          <w:u w:val="single"/>
        </w:rPr>
        <w:t xml:space="preserve">(xvi) Sexual misconduct with a minor in the first degree;</w:t>
      </w:r>
    </w:p>
    <w:p>
      <w:pPr>
        <w:spacing w:before="0" w:after="0" w:line="408" w:lineRule="exact"/>
        <w:ind w:left="0" w:right="0" w:firstLine="576"/>
        <w:jc w:val="left"/>
      </w:pPr>
      <w:r>
        <w:rPr>
          <w:u w:val="single"/>
        </w:rPr>
        <w:t xml:space="preserve">(xvii) Indecent liberties;</w:t>
      </w:r>
    </w:p>
    <w:p>
      <w:pPr>
        <w:spacing w:before="0" w:after="0" w:line="408" w:lineRule="exact"/>
        <w:ind w:left="0" w:right="0" w:firstLine="576"/>
        <w:jc w:val="left"/>
      </w:pPr>
      <w:r>
        <w:rPr>
          <w:u w:val="single"/>
        </w:rPr>
        <w:t xml:space="preserve">(xviii) Sexually violating human remains;</w:t>
      </w:r>
    </w:p>
    <w:p>
      <w:pPr>
        <w:spacing w:before="0" w:after="0" w:line="408" w:lineRule="exact"/>
        <w:ind w:left="0" w:right="0" w:firstLine="576"/>
        <w:jc w:val="left"/>
      </w:pPr>
      <w:r>
        <w:rPr>
          <w:u w:val="single"/>
        </w:rPr>
        <w:t xml:space="preserve">(xix) Voyeurism;</w:t>
      </w:r>
    </w:p>
    <w:p>
      <w:pPr>
        <w:spacing w:before="0" w:after="0" w:line="408" w:lineRule="exact"/>
        <w:ind w:left="0" w:right="0" w:firstLine="576"/>
        <w:jc w:val="left"/>
      </w:pPr>
      <w:r>
        <w:rPr>
          <w:u w:val="single"/>
        </w:rPr>
        <w:t xml:space="preserve">(xx) Custodial sexual misconduct in the first degree;</w:t>
      </w:r>
    </w:p>
    <w:p>
      <w:pPr>
        <w:spacing w:before="0" w:after="0" w:line="408" w:lineRule="exact"/>
        <w:ind w:left="0" w:right="0" w:firstLine="576"/>
        <w:jc w:val="left"/>
      </w:pPr>
      <w:r>
        <w:rPr>
          <w:u w:val="single"/>
        </w:rPr>
        <w:t xml:space="preserve">(xxi) Incest in the first degree;</w:t>
      </w:r>
    </w:p>
    <w:p>
      <w:pPr>
        <w:spacing w:before="0" w:after="0" w:line="408" w:lineRule="exact"/>
        <w:ind w:left="0" w:right="0" w:firstLine="576"/>
        <w:jc w:val="left"/>
      </w:pPr>
      <w:r>
        <w:rPr>
          <w:u w:val="single"/>
        </w:rPr>
        <w:t xml:space="preserve">(xxii) Incest in the second degree;</w:t>
      </w:r>
    </w:p>
    <w:p>
      <w:pPr>
        <w:spacing w:before="0" w:after="0" w:line="408" w:lineRule="exact"/>
        <w:ind w:left="0" w:right="0" w:firstLine="576"/>
        <w:jc w:val="left"/>
      </w:pPr>
      <w:r>
        <w:rPr>
          <w:u w:val="single"/>
        </w:rPr>
        <w:t xml:space="preserve">(xxiii) Sexual exploitation of a minor;</w:t>
      </w:r>
    </w:p>
    <w:p>
      <w:pPr>
        <w:spacing w:before="0" w:after="0" w:line="408" w:lineRule="exact"/>
        <w:ind w:left="0" w:right="0" w:firstLine="576"/>
        <w:jc w:val="left"/>
      </w:pPr>
      <w:r>
        <w:rPr>
          <w:u w:val="single"/>
        </w:rPr>
        <w:t xml:space="preserve">(xxiv) Communication with minor for immoral purposes (RCW 9.68A.090(2));</w:t>
      </w:r>
    </w:p>
    <w:p>
      <w:pPr>
        <w:spacing w:before="0" w:after="0" w:line="408" w:lineRule="exact"/>
        <w:ind w:left="0" w:right="0" w:firstLine="576"/>
        <w:jc w:val="left"/>
      </w:pPr>
      <w:r>
        <w:rPr>
          <w:u w:val="single"/>
        </w:rPr>
        <w:t xml:space="preserve">(xxv) Commercial sexual abuse of a minor;</w:t>
      </w:r>
    </w:p>
    <w:p>
      <w:pPr>
        <w:spacing w:before="0" w:after="0" w:line="408" w:lineRule="exact"/>
        <w:ind w:left="0" w:right="0" w:firstLine="576"/>
        <w:jc w:val="left"/>
      </w:pPr>
      <w:r>
        <w:rPr>
          <w:u w:val="single"/>
        </w:rPr>
        <w:t xml:space="preserve">(xxvi) Promoting commercial sexual abuse of a minor;</w:t>
      </w:r>
    </w:p>
    <w:p>
      <w:pPr>
        <w:spacing w:before="0" w:after="0" w:line="408" w:lineRule="exact"/>
        <w:ind w:left="0" w:right="0" w:firstLine="576"/>
        <w:jc w:val="left"/>
      </w:pPr>
      <w:r>
        <w:rPr>
          <w:u w:val="single"/>
        </w:rPr>
        <w:t xml:space="preserve">(xxvii) Promoting travel for commercial sexual abuse of a minor</w:t>
      </w:r>
      <w:r>
        <w:rPr/>
        <w:t xml:space="preserve">.</w:t>
      </w:r>
    </w:p>
    <w:p>
      <w:pPr>
        <w:spacing w:before="0" w:after="0" w:line="408" w:lineRule="exact"/>
        <w:ind w:left="0" w:right="0" w:firstLine="576"/>
        <w:jc w:val="left"/>
      </w:pPr>
      <w:r>
        <w:rPr/>
        <w:t xml:space="preserve">(b) </w:t>
      </w:r>
      <w:r>
        <w:t>((</w:t>
      </w:r>
      <w:r>
        <w:rPr>
          <w:strike/>
        </w:rPr>
        <w:t xml:space="preserve">Except as provided in (c) of this subsection,</w:t>
      </w:r>
      <w:r>
        <w:t>))</w:t>
      </w:r>
      <w:r>
        <w:rPr/>
        <w:t xml:space="preserve"> </w:t>
      </w:r>
      <w:r>
        <w:rPr>
          <w:u w:val="single"/>
        </w:rPr>
        <w:t xml:space="preserve">T</w:t>
      </w:r>
      <w:r>
        <w:rPr/>
        <w:t xml:space="preserve">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 </w:t>
      </w:r>
      <w:r>
        <w:rPr>
          <w:u w:val="single"/>
        </w:rPr>
        <w:t xml:space="preserve">or</w:t>
      </w:r>
    </w:p>
    <w:p>
      <w:pPr>
        <w:spacing w:before="0" w:after="0" w:line="408" w:lineRule="exact"/>
        <w:ind w:left="0" w:right="0" w:firstLine="576"/>
        <w:jc w:val="left"/>
      </w:pPr>
      <w:r>
        <w:rPr/>
        <w:t xml:space="preserve">(ii) Arson if no death results</w:t>
      </w:r>
      <w:r>
        <w:t>((</w:t>
      </w:r>
      <w:r>
        <w:rPr>
          <w:strike/>
        </w:rPr>
        <w:t xml:space="preserve">;</w:t>
      </w:r>
    </w:p>
    <w:p>
      <w:pPr>
        <w:spacing w:before="0" w:after="0" w:line="408" w:lineRule="exact"/>
        <w:ind w:left="0" w:right="0" w:firstLine="576"/>
        <w:jc w:val="left"/>
      </w:pPr>
      <w:r>
        <w:rPr>
          <w:strike/>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strike/>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strike/>
        </w:rPr>
        <w:t xml:space="preserve">(iv) Indecent liberties under RCW 9A.44.100(1)(b).</w:t>
      </w:r>
    </w:p>
    <w:p>
      <w:pPr>
        <w:spacing w:before="0" w:after="0" w:line="408" w:lineRule="exact"/>
        <w:ind w:left="0" w:right="0" w:firstLine="576"/>
        <w:jc w:val="left"/>
      </w:pPr>
      <w:r>
        <w:rPr>
          <w:strike/>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following offenses shall not be prosecuted more than five years after their commission: Any class C felony under chapter 74.09, 82.36, or 82.38 RCW.</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Bigamy shall not be prosecuted more than three years after the time specified in RCW 9A.64.010.</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No gross misdemeanor may be prosecuted more than two years after its commission.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d88a1f70ebf444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80994df81e4d7c" /><Relationship Type="http://schemas.openxmlformats.org/officeDocument/2006/relationships/footer" Target="/word/footer.xml" Id="Rd88a1f70ebf44474" /></Relationships>
</file>