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1511b665bd4623" /></Relationships>
</file>

<file path=word/document.xml><?xml version="1.0" encoding="utf-8"?>
<w:document xmlns:w="http://schemas.openxmlformats.org/wordprocessingml/2006/main">
  <w:body>
    <w:p>
      <w:r>
        <w:t>H-3770.1</w:t>
      </w:r>
    </w:p>
    <w:p>
      <w:pPr>
        <w:jc w:val="center"/>
      </w:pPr>
      <w:r>
        <w:t>_______________________________________________</w:t>
      </w:r>
    </w:p>
    <w:p/>
    <w:p>
      <w:pPr>
        <w:jc w:val="center"/>
      </w:pPr>
      <w:r>
        <w:rPr>
          <w:b/>
        </w:rPr>
        <w:t>HOUSE BILL 2865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Harris, and Ormsby</w:t>
      </w:r>
    </w:p>
    <w:p/>
    <w:p>
      <w:r>
        <w:rPr>
          <w:t xml:space="preserve">Read first time 01/25/16.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privileges for advanced registered nurse practitioners and physician assistants; and amending RCW 70.41.230.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2015 c 23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w:t>
      </w:r>
      <w:r>
        <w:rPr>
          <w:u w:val="single"/>
        </w:rPr>
        <w:t xml:space="preserve">or advanced registered nurse practitioner</w:t>
      </w:r>
      <w:r>
        <w:rPr/>
        <w:t xml:space="preserve"> or hiring a physician </w:t>
      </w:r>
      <w:r>
        <w:rPr>
          <w:u w:val="single"/>
        </w:rPr>
        <w:t xml:space="preserve">or advanced registered nurse practitioner</w:t>
      </w:r>
      <w:r>
        <w:rPr/>
        <w:t xml:space="preserve">, a hospital or facility approved pursuant to this chapter shall request from the physician </w:t>
      </w:r>
      <w:r>
        <w:rPr>
          <w:u w:val="single"/>
        </w:rPr>
        <w:t xml:space="preserve">or advanced registered nurse practitioner</w:t>
      </w:r>
      <w:r>
        <w:rPr/>
        <w:t xml:space="preserve"> and the physician </w:t>
      </w:r>
      <w:r>
        <w:rPr>
          <w:u w:val="single"/>
        </w:rPr>
        <w:t xml:space="preserve">or advanced registered nurse practitioner</w:t>
      </w:r>
      <w:r>
        <w:rPr/>
        <w:t xml:space="preserve"> shall provide the following information:</w:t>
      </w:r>
    </w:p>
    <w:p>
      <w:pPr>
        <w:spacing w:before="0" w:after="0" w:line="408" w:lineRule="exact"/>
        <w:ind w:left="0" w:right="0" w:firstLine="576"/>
        <w:jc w:val="left"/>
      </w:pPr>
      <w:r>
        <w:rPr/>
        <w:t xml:space="preserve">(a) The name of any hospital or facility with or at which the physician </w:t>
      </w:r>
      <w:r>
        <w:rPr>
          <w:u w:val="single"/>
        </w:rPr>
        <w:t xml:space="preserve">or advanced registered nurse practitioner</w:t>
      </w:r>
      <w:r>
        <w:rPr/>
        <w:t xml:space="preserve"> had or has any association, employment, privileges, or practice during the prior five years: PROVIDED, That the hospital may request additional information going back further than five years, and the physician </w:t>
      </w:r>
      <w:r>
        <w:rPr>
          <w:u w:val="single"/>
        </w:rPr>
        <w:t xml:space="preserve">or advanced registered nurse practitioner</w:t>
      </w:r>
      <w:r>
        <w:rPr/>
        <w:t xml:space="preserve"> shall use his or her best efforts to comply with such a request for additional information;</w:t>
      </w:r>
    </w:p>
    <w:p>
      <w:pPr>
        <w:spacing w:before="0" w:after="0" w:line="408" w:lineRule="exact"/>
        <w:ind w:left="0" w:right="0" w:firstLine="576"/>
        <w:jc w:val="left"/>
      </w:pPr>
      <w:r>
        <w:rPr/>
        <w:t xml:space="preserve">(b) Whether the physician </w:t>
      </w:r>
      <w:r>
        <w:rPr>
          <w:u w:val="single"/>
        </w:rPr>
        <w:t xml:space="preserve">or advanced registered nurse practitioner</w:t>
      </w:r>
      <w:r>
        <w:rPr/>
        <w:t xml:space="preserve">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w:t>
      </w:r>
      <w:r>
        <w:rPr>
          <w:u w:val="single"/>
        </w:rPr>
        <w:t xml:space="preserve">or advanced registered nurse practitioner</w:t>
      </w:r>
      <w:r>
        <w:rPr/>
        <w:t xml:space="preserve">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w:t>
      </w:r>
      <w:r>
        <w:rPr>
          <w:u w:val="single"/>
        </w:rPr>
        <w:t xml:space="preserve">or advanced registered nurse practitioner</w:t>
      </w:r>
      <w:r>
        <w:rPr/>
        <w:t xml:space="preserve"> deems appropriate;</w:t>
      </w:r>
    </w:p>
    <w:p>
      <w:pPr>
        <w:spacing w:before="0" w:after="0" w:line="408" w:lineRule="exact"/>
        <w:ind w:left="0" w:right="0" w:firstLine="576"/>
        <w:jc w:val="left"/>
      </w:pPr>
      <w:r>
        <w:rPr/>
        <w:t xml:space="preserve">(e) A waiver by the physician </w:t>
      </w:r>
      <w:r>
        <w:rPr>
          <w:u w:val="single"/>
        </w:rPr>
        <w:t xml:space="preserve">or advanced registered nurse practitioner</w:t>
      </w:r>
      <w:r>
        <w:rPr/>
        <w:t xml:space="preserve">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w:t>
      </w:r>
      <w:r>
        <w:rPr>
          <w:u w:val="single"/>
        </w:rPr>
        <w:t xml:space="preserve">or advanced registered nurse practitioner</w:t>
      </w:r>
      <w:r>
        <w:rPr/>
        <w:t xml:space="preserve"> that the information provided by the physician </w:t>
      </w:r>
      <w:r>
        <w:rPr>
          <w:u w:val="single"/>
        </w:rPr>
        <w:t xml:space="preserve">or advanced registered nurse practitioner</w:t>
      </w:r>
      <w:r>
        <w:rPr/>
        <w:t xml:space="preserve">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w:t>
      </w:r>
      <w:r>
        <w:rPr>
          <w:u w:val="single"/>
        </w:rPr>
        <w:t xml:space="preserve">or advanced registered nurse practitioner</w:t>
      </w:r>
      <w:r>
        <w:rPr/>
        <w:t xml:space="preserve"> or hiring a physician </w:t>
      </w:r>
      <w:r>
        <w:rPr>
          <w:u w:val="single"/>
        </w:rPr>
        <w:t xml:space="preserve">or advanced registered nurse practitioner</w:t>
      </w:r>
      <w:r>
        <w:rPr/>
        <w:t xml:space="preserve">, a hospital or facility approved pursuant to this chapter shall request from any hospital with or at which the physician </w:t>
      </w:r>
      <w:r>
        <w:rPr>
          <w:u w:val="single"/>
        </w:rPr>
        <w:t xml:space="preserve">or advanced registered nurse practitioner</w:t>
      </w:r>
      <w:r>
        <w:rPr/>
        <w:t xml:space="preserve"> had or has privileges, was associated, or was employed, during the preceding five years, the following information concerning the physician </w:t>
      </w:r>
      <w:r>
        <w:rPr>
          <w:u w:val="single"/>
        </w:rPr>
        <w:t xml:space="preserve">or advanced registered nurse practitioner</w:t>
      </w:r>
      <w:r>
        <w:rPr/>
        <w:t xml:space="preserve">:</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 </w:t>
      </w:r>
      <w:r>
        <w:rPr>
          <w:u w:val="single"/>
        </w:rPr>
        <w:t xml:space="preserve">or advanced registered nurse practitioner</w:t>
      </w:r>
      <w:r>
        <w:rPr/>
        <w:t xml:space="preserve"> providing telemedicine services, an originating site hospital may rely on a distant site hospital's decision to grant or renew clinical privileges or association of the physician </w:t>
      </w:r>
      <w:r>
        <w:rPr>
          <w:u w:val="single"/>
        </w:rPr>
        <w:t xml:space="preserve">or advanced registered nurse practitioner</w:t>
      </w:r>
      <w:r>
        <w:rPr/>
        <w:t xml:space="preserve">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services is a medicare participating hospital;</w:t>
      </w:r>
    </w:p>
    <w:p>
      <w:pPr>
        <w:spacing w:before="0" w:after="0" w:line="408" w:lineRule="exact"/>
        <w:ind w:left="0" w:right="0" w:firstLine="576"/>
        <w:jc w:val="left"/>
      </w:pPr>
      <w:r>
        <w:rPr/>
        <w:t xml:space="preserve">(b) Any physician </w:t>
      </w:r>
      <w:r>
        <w:rPr>
          <w:u w:val="single"/>
        </w:rPr>
        <w:t xml:space="preserve">or advanced registered nurse practitioner</w:t>
      </w:r>
      <w:r>
        <w:rPr/>
        <w:t xml:space="preserve"> providing telemedicine services at the distant site hospital will be fully privileged to provide such services by the distant site hospital;</w:t>
      </w:r>
    </w:p>
    <w:p>
      <w:pPr>
        <w:spacing w:before="0" w:after="0" w:line="408" w:lineRule="exact"/>
        <w:ind w:left="0" w:right="0" w:firstLine="576"/>
        <w:jc w:val="left"/>
      </w:pPr>
      <w:r>
        <w:rPr/>
        <w:t xml:space="preserve">(c) Any physician </w:t>
      </w:r>
      <w:r>
        <w:rPr>
          <w:u w:val="single"/>
        </w:rPr>
        <w:t xml:space="preserve">or advanced registered nurse practitioner</w:t>
      </w:r>
      <w:r>
        <w:rPr/>
        <w:t xml:space="preserve"> providing telemedicine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w:t>
      </w:r>
      <w:r>
        <w:rPr>
          <w:u w:val="single"/>
        </w:rPr>
        <w:t xml:space="preserve">or advanced registered nurse practitioner</w:t>
      </w:r>
      <w:r>
        <w:rPr/>
        <w:t xml:space="preserve"> who holds current privileges at the originating site hospital whose patients are receiving the telemedicine services, the originating site hospital has evidence of an internal review of the distant site physician's </w:t>
      </w:r>
      <w:r>
        <w:rPr>
          <w:u w:val="single"/>
        </w:rPr>
        <w:t xml:space="preserve">or advanced registered nurse practitioner's</w:t>
      </w:r>
      <w:r>
        <w:rPr/>
        <w:t xml:space="preserve"> performance of these privileges and sends the distant site hospital such performance information for use in the periodic appraisal of the distant site physician </w:t>
      </w:r>
      <w:r>
        <w:rPr>
          <w:u w:val="single"/>
        </w:rPr>
        <w:t xml:space="preserve">or advanced registered nurse practitioner</w:t>
      </w:r>
      <w:r>
        <w:rPr/>
        <w:t xml:space="preserve">. At a minimum, this information must include all adverse events, as defined in RCW 70.56.010, that result from the telemedicine services provided by the distant site physician </w:t>
      </w:r>
      <w:r>
        <w:rPr>
          <w:u w:val="single"/>
        </w:rPr>
        <w:t xml:space="preserve">or advanced registered nurse practitioner</w:t>
      </w:r>
      <w:r>
        <w:rPr/>
        <w:t xml:space="preserve"> to the originating site hospital's patients and all complaints the originating site hospital has received about the distant site physician </w:t>
      </w:r>
      <w:r>
        <w:rPr>
          <w:u w:val="single"/>
        </w:rPr>
        <w:t xml:space="preserve">or advanced registered nurse practitioner</w:t>
      </w:r>
      <w:r>
        <w:rPr/>
        <w:t xml:space="preserve">.</w:t>
      </w:r>
    </w:p>
    <w:p>
      <w:pPr>
        <w:spacing w:before="0" w:after="0" w:line="408" w:lineRule="exact"/>
        <w:ind w:left="0" w:right="0" w:firstLine="576"/>
        <w:jc w:val="left"/>
      </w:pPr>
      <w:r>
        <w:rPr/>
        <w:t xml:space="preserve">(4)</w:t>
      </w:r>
      <w:r>
        <w:rPr>
          <w:u w:val="single"/>
        </w:rPr>
        <w:t xml:space="preserve">(a)</w:t>
      </w:r>
      <w:r>
        <w:rPr/>
        <w:t xml:space="preserve"> The medical quality assurance commission or the board of osteopathic medicine and surgery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u w:val="single"/>
        </w:rPr>
        <w:t xml:space="preserve">(b) The nursing care quality assurance commission shall be advised within thirty days of the name of any advanced registered nurse practitioner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w:t>
      </w:r>
      <w:r>
        <w:rPr>
          <w:u w:val="single"/>
        </w:rPr>
        <w:t xml:space="preserve">or advanced registered nurse practitioner</w:t>
      </w:r>
      <w:r>
        <w:rPr/>
        <w:t xml:space="preserve">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w:t>
      </w:r>
      <w:r>
        <w:t>((</w:t>
      </w:r>
      <w:r>
        <w:rPr>
          <w:strike/>
        </w:rPr>
        <w:t xml:space="preserve">and</w:t>
      </w:r>
      <w:r>
        <w:t>))</w:t>
      </w:r>
      <w:r>
        <w:rPr>
          <w:u w:val="single"/>
        </w:rPr>
        <w:t xml:space="preserve">,</w:t>
      </w:r>
      <w:r>
        <w:rPr/>
        <w:t xml:space="preserve"> the board of osteopathic medicine and surgery</w:t>
      </w:r>
      <w:r>
        <w:rPr>
          <w:u w:val="single"/>
        </w:rPr>
        <w:t xml:space="preserve">, and the nursing care quality assurance commission</w:t>
      </w:r>
      <w:r>
        <w:rPr/>
        <w:t xml:space="preserve">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
      <w:pPr>
        <w:jc w:val="center"/>
      </w:pPr>
      <w:r>
        <w:rPr>
          <w:b/>
        </w:rPr>
        <w:t>--- END ---</w:t>
      </w:r>
    </w:p>
    <w:sectPr>
      <w:pgNumType w:start="1"/>
      <w:footerReference xmlns:r="http://schemas.openxmlformats.org/officeDocument/2006/relationships" r:id="R90c0d3938b324a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d5962d581248dc" /><Relationship Type="http://schemas.openxmlformats.org/officeDocument/2006/relationships/footer" Target="/word/footer.xml" Id="R90c0d3938b324a57" /></Relationships>
</file>