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71ee7408c543d9" /></Relationships>
</file>

<file path=word/document.xml><?xml version="1.0" encoding="utf-8"?>
<w:document xmlns:w="http://schemas.openxmlformats.org/wordprocessingml/2006/main">
  <w:body>
    <w:p>
      <w:r>
        <w:t>H-3701.1</w:t>
      </w:r>
    </w:p>
    <w:p>
      <w:pPr>
        <w:jc w:val="center"/>
      </w:pPr>
      <w:r>
        <w:t>_______________________________________________</w:t>
      </w:r>
    </w:p>
    <w:p/>
    <w:p>
      <w:pPr>
        <w:jc w:val="center"/>
      </w:pPr>
      <w:r>
        <w:rPr>
          <w:b/>
        </w:rPr>
        <w:t>HOUSE BILL 2843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McBride, Stanford, Walkinshaw, and Santos</w:t>
      </w:r>
    </w:p>
    <w:p/>
    <w:p>
      <w:r>
        <w:rPr>
          <w:t xml:space="preserve">Read first time 01/22/16.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affordable housing; reenacting and amending RCW 43.79A.040; and adding a new chapter to Title 82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"Affordable housing account" means the Washington affordable housing account created under section 5 of this act.</w:t>
      </w:r>
    </w:p>
    <w:p>
      <w:pPr>
        <w:spacing w:before="0" w:after="0" w:line="408" w:lineRule="exact"/>
        <w:ind w:left="0" w:right="0" w:firstLine="576"/>
        <w:jc w:val="left"/>
      </w:pPr>
      <w:r>
        <w:rPr/>
        <w:t xml:space="preserve">(2) "Applicant" means a person applying for a tax credit under this chapter.</w:t>
      </w:r>
    </w:p>
    <w:p>
      <w:pPr>
        <w:spacing w:before="0" w:after="0" w:line="408" w:lineRule="exact"/>
        <w:ind w:left="0" w:right="0" w:firstLine="576"/>
        <w:jc w:val="left"/>
      </w:pPr>
      <w:r>
        <w:rPr/>
        <w:t xml:space="preserve">(3) "Contribution" means cash contributions.</w:t>
      </w:r>
    </w:p>
    <w:p>
      <w:pPr>
        <w:spacing w:before="0" w:after="0" w:line="408" w:lineRule="exact"/>
        <w:ind w:left="0" w:right="0" w:firstLine="576"/>
        <w:jc w:val="left"/>
      </w:pPr>
      <w:r>
        <w:rPr/>
        <w:t xml:space="preserve">(4) "Person" has the same meaning as provided in RCW 82.04.030.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Application for tax credits under this chapter must be made to the department before making a contribution to the affordable housing account. The application must be made to the department in a form and manner prescribed by the department. The application must contain information regarding the proposed amount of contribution to the account. The department must rule on the application within thirty days. Applications are approved on a first-come basis.</w:t>
      </w:r>
    </w:p>
    <w:p>
      <w:pPr>
        <w:spacing w:before="0" w:after="0" w:line="408" w:lineRule="exact"/>
        <w:ind w:left="0" w:right="0" w:firstLine="576"/>
        <w:jc w:val="left"/>
      </w:pPr>
      <w:r>
        <w:rPr/>
        <w:t xml:space="preserve">(2) The person must make the contribution described in the approved application by the end of the calendar year in which the application is approved to claim a credit allowed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limitations in this chapter, a credit is allowed against the tax imposed by chapters 82.04 and 82.16 RCW for approved contributions that are made by a person to the affordable housing account. The amount of the credit is equal to the amount of the contribution.</w:t>
      </w:r>
    </w:p>
    <w:p>
      <w:pPr>
        <w:spacing w:before="0" w:after="0" w:line="408" w:lineRule="exact"/>
        <w:ind w:left="0" w:right="0" w:firstLine="576"/>
        <w:jc w:val="left"/>
      </w:pPr>
      <w:r>
        <w:rPr/>
        <w:t xml:space="preserve">(2) The department must keep a running total of all credits approved under this chapter for each calendar year. The department may not approve any credits under this section that would cause the total amount of approved credits statewide to exceed ten million dollars in any calendar year.</w:t>
      </w:r>
    </w:p>
    <w:p>
      <w:pPr>
        <w:spacing w:before="0" w:after="0" w:line="408" w:lineRule="exact"/>
        <w:ind w:left="0" w:right="0" w:firstLine="576"/>
        <w:jc w:val="left"/>
      </w:pPr>
      <w:r>
        <w:rPr/>
        <w:t xml:space="preserve">(3) The total credits allowed under this chapter for a person may not exceed five hundred thousand dollars in a calendar year.</w:t>
      </w:r>
    </w:p>
    <w:p>
      <w:pPr>
        <w:spacing w:before="0" w:after="0" w:line="408" w:lineRule="exact"/>
        <w:ind w:left="0" w:right="0" w:firstLine="576"/>
        <w:jc w:val="left"/>
      </w:pPr>
      <w:r>
        <w:rPr/>
        <w:t xml:space="preserve">(4) The credit may be claimed against any tax due under chapters 82.04 and 82.16 RCW and may be carried over to subsequent years. No refunds may be granted for credits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claim a credit under this chapter, a person must electronically file with the department all returns, forms, and other information the department requires in an electronic format as provided or approved by the department. Any return, form, or information required to be filed in an electronic format under this section is not filed until received by the department in an electronic format. As used in this section, "returns" has the same meaning as "return" in RCW 82.32.050.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affordable housing account is created in the custody of the state treasurer. All contributions to the account must be deposited into the account. Only the director of the department of commerce or the director's designee may authorize expenditures from the account.</w:t>
      </w:r>
    </w:p>
    <w:p>
      <w:pPr>
        <w:spacing w:before="0" w:after="0" w:line="408" w:lineRule="exact"/>
        <w:ind w:left="0" w:right="0" w:firstLine="576"/>
        <w:jc w:val="left"/>
      </w:pPr>
      <w:r>
        <w:rPr/>
        <w:t xml:space="preserve">(2) One-half of the funds deposited in the account must be used for the following purposes:</w:t>
      </w:r>
    </w:p>
    <w:p>
      <w:pPr>
        <w:spacing w:before="0" w:after="0" w:line="408" w:lineRule="exact"/>
        <w:ind w:left="0" w:right="0" w:firstLine="576"/>
        <w:jc w:val="left"/>
      </w:pPr>
      <w:r>
        <w:rPr/>
        <w:t xml:space="preserve">(a) To provide funds to eligible organizations, as defined in RCW 59.20.030, for the purchase of mobile home/manufactured communities under chapter 59.20 RCW;</w:t>
      </w:r>
    </w:p>
    <w:p>
      <w:pPr>
        <w:spacing w:before="0" w:after="0" w:line="408" w:lineRule="exact"/>
        <w:ind w:left="0" w:right="0" w:firstLine="576"/>
        <w:jc w:val="left"/>
      </w:pPr>
      <w:r>
        <w:rPr/>
        <w:t xml:space="preserve">(b) To provide funds for low-income housing located near transit facilities; or</w:t>
      </w:r>
    </w:p>
    <w:p>
      <w:pPr>
        <w:spacing w:before="0" w:after="0" w:line="408" w:lineRule="exact"/>
        <w:ind w:left="0" w:right="0" w:firstLine="576"/>
        <w:jc w:val="left"/>
      </w:pPr>
      <w:r>
        <w:rPr/>
        <w:t xml:space="preserve">(c) To provide funds for the preservation of special needs housing.</w:t>
      </w:r>
    </w:p>
    <w:p>
      <w:pPr>
        <w:spacing w:before="0" w:after="0" w:line="408" w:lineRule="exact"/>
        <w:ind w:left="0" w:right="0" w:firstLine="576"/>
        <w:jc w:val="left"/>
      </w:pPr>
      <w:r>
        <w:rPr/>
        <w:t xml:space="preserve">(3) The remainder of funds deposited in the account must be distributed to an affordable housing entity to be used for the development of affordable housing, including the acquisition, building, rehabilitation, and maintenance of the housing.</w:t>
      </w:r>
    </w:p>
    <w:p>
      <w:pPr>
        <w:spacing w:before="0" w:after="0" w:line="408" w:lineRule="exact"/>
        <w:ind w:left="0" w:right="0" w:firstLine="576"/>
        <w:jc w:val="left"/>
      </w:pPr>
      <w:r>
        <w:rPr/>
        <w:t xml:space="preserve">(4) Any interest earned on the affordable housing account or funds returned to the department of commerce through the repayment of a loan must accrue to the account and may be reallocated for the same purposes as the funds earned from the sale of the tax credit, thereby creating a revolving fund.</w:t>
      </w:r>
    </w:p>
    <w:p>
      <w:pPr>
        <w:spacing w:before="0" w:after="0" w:line="408" w:lineRule="exact"/>
        <w:ind w:left="0" w:right="0" w:firstLine="576"/>
        <w:jc w:val="left"/>
      </w:pPr>
      <w:r>
        <w:rPr/>
        <w:t xml:space="preserve">(5) For the purposes of this section, "affordable housing entity" means local governments, local housing authorities, nonprofit community or neighborhood-based organizations, federally recognized Indian tribes in the state of Washington, and regional or statewide housing assistance nonprofit organizations or cooperatives.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Chapter 82.32 RCW applies to the administration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the accessible communities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w:t>
      </w:r>
      <w:r>
        <w:rPr>
          <w:u w:val="single"/>
        </w:rPr>
        <w:t xml:space="preserve">the Washington affordable housing account,</w:t>
      </w:r>
      <w:r>
        <w:rPr/>
        <w:t xml:space="preserve">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
      <w:pPr>
        <w:jc w:val="center"/>
      </w:pPr>
      <w:r>
        <w:rPr>
          <w:b/>
        </w:rPr>
        <w:t>--- END ---</w:t>
      </w:r>
    </w:p>
    <w:sectPr>
      <w:pgNumType w:start="1"/>
      <w:footerReference xmlns:r="http://schemas.openxmlformats.org/officeDocument/2006/relationships" r:id="Re3aed3267083442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280a3205b84e32" /><Relationship Type="http://schemas.openxmlformats.org/officeDocument/2006/relationships/footer" Target="/word/footer.xml" Id="Re3aed3267083442b" /></Relationships>
</file>