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a34401ee424781" /></Relationships>
</file>

<file path=word/document.xml><?xml version="1.0" encoding="utf-8"?>
<w:document xmlns:w="http://schemas.openxmlformats.org/wordprocessingml/2006/main">
  <w:body>
    <w:p>
      <w:r>
        <w:t>H-3570.1</w:t>
      </w:r>
    </w:p>
    <w:p>
      <w:pPr>
        <w:jc w:val="center"/>
      </w:pPr>
      <w:r>
        <w:t>_______________________________________________</w:t>
      </w:r>
    </w:p>
    <w:p/>
    <w:p>
      <w:pPr>
        <w:jc w:val="center"/>
      </w:pPr>
      <w:r>
        <w:rPr>
          <w:b/>
        </w:rPr>
        <w:t>HOUSE BILL 2839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Springer and Nealey</w:t>
      </w:r>
    </w:p>
    <w:p/>
    <w:p>
      <w:r>
        <w:rPr>
          <w:t xml:space="preserve">Read first time 01/22/16.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certain new building construction to be used by maintenance repair operators for airplane repair and maintenance; adding a new section to chapter 82.08 RCW; adding a new section to chapter 82.12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in sections 2 and 3 of this act as one intended to create jobs, as indicated in RCW 82.32.808(2)(c).</w:t>
      </w:r>
    </w:p>
    <w:p>
      <w:pPr>
        <w:spacing w:before="0" w:after="0" w:line="408" w:lineRule="exact"/>
        <w:ind w:left="0" w:right="0" w:firstLine="576"/>
        <w:jc w:val="left"/>
      </w:pPr>
      <w:r>
        <w:rPr/>
        <w:t xml:space="preserve">(3) As part of its regular tax preference review, the joint legislative audit and review committee must evaluate whether these tax preferences have increased employment in the federal aviation administration (FAR) repair station sector. In order to obtain the data necessary to perform the review, the joint legislative audit and review committee may refer to the annual report and annual survey for tax preferences that federal aviation administration part 145 repair stations are required to file with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w:t>
      </w:r>
    </w:p>
    <w:p>
      <w:pPr>
        <w:spacing w:before="0" w:after="0" w:line="408" w:lineRule="exact"/>
        <w:ind w:left="0" w:right="0" w:firstLine="576"/>
        <w:jc w:val="left"/>
      </w:pPr>
      <w:r>
        <w:rPr/>
        <w:t xml:space="preserve">(a) Charges for labor and services rendered in respect to the constructing of new buildings, made to: (i) An eligible maintenance repair operator engaged in the maintenance of airplanes; or (ii) a port district, political subdivision, or municipal corporation, if the new building is to be leased to an eligible maintenance repair operator engaged in the maintenance of airplanes.</w:t>
      </w:r>
    </w:p>
    <w:p>
      <w:pPr>
        <w:spacing w:before="0" w:after="0" w:line="408" w:lineRule="exact"/>
        <w:ind w:left="0" w:right="0" w:firstLine="576"/>
        <w:jc w:val="left"/>
      </w:pPr>
      <w:r>
        <w:rPr/>
        <w:t xml:space="preserve">(b) Sales of tangible personal property that will be incorporated as an ingredient or component of such buildings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buildings, building fixtures not otherwise eligible for the exemption under RCW 82.08.02565.</w:t>
      </w:r>
    </w:p>
    <w:p>
      <w:pPr>
        <w:spacing w:before="0" w:after="0" w:line="408" w:lineRule="exact"/>
        <w:ind w:left="0" w:right="0" w:firstLine="576"/>
        <w:jc w:val="left"/>
      </w:pPr>
      <w:r>
        <w:rPr/>
        <w:t xml:space="preserve">(2) For the purposes of this section, "eligible maintenance repair operator" means a person classified by the federal aviation administration as a federal aviation regulation part 145 certificated repair station.</w:t>
      </w:r>
    </w:p>
    <w:p>
      <w:pPr>
        <w:spacing w:before="0" w:after="0" w:line="408" w:lineRule="exact"/>
        <w:ind w:left="0" w:right="0" w:firstLine="576"/>
        <w:jc w:val="left"/>
      </w:pPr>
      <w:r>
        <w:rPr/>
        <w:t xml:space="preserve">(3) The exemption under this section is available only when the buyer provides the seller with an exemption certificate in a form and manner prescribed by the department. Sellers making tax-exempt sales under this section must obtain an exemption certificate from the purchaser in a form and manner prescribed by the department. In lieu of an exemption certificate, a seller may capture the relevant data elements as allowed under the streamlined sales and use tax agreement. The seller must retain a copy of the certificate or the data elements for the seller's files.</w:t>
      </w:r>
    </w:p>
    <w:p>
      <w:pPr>
        <w:spacing w:before="0" w:after="0" w:line="408" w:lineRule="exact"/>
        <w:ind w:left="0" w:right="0" w:firstLine="576"/>
        <w:jc w:val="left"/>
      </w:pPr>
      <w:r>
        <w:rPr/>
        <w:t xml:space="preserve">(4) No application is necessary for the exemption in this section. However, in order to qualify under this section before starting construction, the port district, political subdivision, or municipal corporation must have entered into an agreement with an eligible maintenance and repair operator to build such a facility. A person claiming the exemption under this section is subject to all the requirements of chapter 82.32 RCW. In addition, the person must file a complete annual report with the department under RCW 82.32.534.</w:t>
      </w:r>
    </w:p>
    <w:p>
      <w:pPr>
        <w:spacing w:before="0" w:after="0" w:line="408" w:lineRule="exact"/>
        <w:ind w:left="0" w:right="0" w:firstLine="576"/>
        <w:jc w:val="left"/>
      </w:pPr>
      <w:r>
        <w:rPr/>
        <w:t xml:space="preserve"> (5) This section expires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w:t>
      </w:r>
    </w:p>
    <w:p>
      <w:pPr>
        <w:spacing w:before="0" w:after="0" w:line="408" w:lineRule="exact"/>
        <w:ind w:left="0" w:right="0" w:firstLine="576"/>
        <w:jc w:val="left"/>
      </w:pPr>
      <w:r>
        <w:rPr/>
        <w:t xml:space="preserve">(a) Tangible personal property that will be incorporated as an ingredient or component in constructing new buildings for: (i) An eligible maintenance repair operator; or (ii) a port district, political subdivision, or municipal corporation, to be leased to an eligible maintenance repair operator; or</w:t>
      </w:r>
    </w:p>
    <w:p>
      <w:pPr>
        <w:spacing w:before="0" w:after="0" w:line="408" w:lineRule="exact"/>
        <w:ind w:left="0" w:right="0" w:firstLine="576"/>
        <w:jc w:val="left"/>
      </w:pPr>
      <w:r>
        <w:rPr/>
        <w:t xml:space="preserve">(b) Labor and services rendered in respect to installing, during the course of constructing such buildings, building fixtures not otherwise eligible for the exemption under RCW 82.08.02565.</w:t>
      </w:r>
    </w:p>
    <w:p>
      <w:pPr>
        <w:spacing w:before="0" w:after="0" w:line="408" w:lineRule="exact"/>
        <w:ind w:left="0" w:right="0" w:firstLine="576"/>
        <w:jc w:val="left"/>
      </w:pPr>
      <w:r>
        <w:rPr/>
        <w:t xml:space="preserve">(2) The eligibility requirements, conditions, and definitions in section 2 of this act apply to this section, including the filing of a complete annual report with the department under RCW 82.32.534.</w:t>
      </w:r>
    </w:p>
    <w:p>
      <w:pPr>
        <w:spacing w:before="0" w:after="0" w:line="408" w:lineRule="exact"/>
        <w:ind w:left="0" w:right="0" w:firstLine="576"/>
        <w:jc w:val="left"/>
      </w:pPr>
      <w:r>
        <w:rPr/>
        <w:t xml:space="preserve"> (3) This section expires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454f4c53ea144c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66c780432f4911" /><Relationship Type="http://schemas.openxmlformats.org/officeDocument/2006/relationships/footer" Target="/word/footer.xml" Id="R454f4c53ea144c98" /></Relationships>
</file>