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1818bd34f6487f" /></Relationships>
</file>

<file path=word/document.xml><?xml version="1.0" encoding="utf-8"?>
<w:document xmlns:w="http://schemas.openxmlformats.org/wordprocessingml/2006/main">
  <w:body>
    <w:p>
      <w:r>
        <w:t>H-4379.1</w:t>
      </w:r>
    </w:p>
    <w:p>
      <w:pPr>
        <w:jc w:val="center"/>
      </w:pPr>
      <w:r>
        <w:t>_______________________________________________</w:t>
      </w:r>
    </w:p>
    <w:p/>
    <w:p>
      <w:pPr>
        <w:jc w:val="center"/>
      </w:pPr>
      <w:r>
        <w:rPr>
          <w:b/>
        </w:rPr>
        <w:t>SECOND SUBSTITUTE HOUSE BILL 2823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Parker, Riccelli, Manweller, and Bergquist)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program to provide students and the community with the means to report anonymously concerning unsafe or violent activities, or the threat of these activities; reenacting and amending RCW 42.56.240; adding a new section to chapter 28A.300 RCW; adding a new section to chapter 28A.320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violence in schools is a serious concern. The legislature intends to limit violence in schools by providing students and the community with a mechanism to report anonymously information about potentially dangerous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students protecting students program is established within the office of the superintendent of public instruction. The primary purpose of the statewide program is to provide students and the community with the means to relay information anonymously concerning unsafe, potentially harmful, dangerous, violent, or criminal activities, or the threat of these activities, to school officials or, if necessary, appropriate law enforcement or public safety agencies.</w:t>
      </w:r>
    </w:p>
    <w:p>
      <w:pPr>
        <w:spacing w:before="0" w:after="0" w:line="408" w:lineRule="exact"/>
        <w:ind w:left="0" w:right="0" w:firstLine="576"/>
        <w:jc w:val="left"/>
      </w:pPr>
      <w:r>
        <w:rPr/>
        <w:t xml:space="preserve">(2) The students protecting students program must:</w:t>
      </w:r>
    </w:p>
    <w:p>
      <w:pPr>
        <w:spacing w:before="0" w:after="0" w:line="408" w:lineRule="exact"/>
        <w:ind w:left="0" w:right="0" w:firstLine="576"/>
        <w:jc w:val="left"/>
      </w:pPr>
      <w:r>
        <w:rPr/>
        <w:t xml:space="preserve">(a) Establish and maintain methods of anonymous reporting concerning unsafe, potentially harmful, dangerous, violent, or criminal activities, or the threat of these activities, where reporting can be accomplished by, at a minimum, phone, text message, and email;</w:t>
      </w:r>
    </w:p>
    <w:p>
      <w:pPr>
        <w:spacing w:before="0" w:after="0" w:line="408" w:lineRule="exact"/>
        <w:ind w:left="0" w:right="0" w:firstLine="576"/>
        <w:jc w:val="left"/>
      </w:pPr>
      <w:r>
        <w:rPr/>
        <w:t xml:space="preserve">(b) Establish methods and procedures, consistent with the federal health insurance portability and accountability act and the federal educational rights and privacy act, to ensure that the identity of the reporting party remains unknown to persons and entities, including employees or persons operating the program, law enforcement officers, public safety officers, and school officials;</w:t>
      </w:r>
    </w:p>
    <w:p>
      <w:pPr>
        <w:spacing w:before="0" w:after="0" w:line="408" w:lineRule="exact"/>
        <w:ind w:left="0" w:right="0" w:firstLine="576"/>
        <w:jc w:val="left"/>
      </w:pPr>
      <w:r>
        <w:rPr/>
        <w:t xml:space="preserve">(c) Establish methods and procedures so that information obtained from a reporting party who voluntarily discloses his or her identity and verifies that he or she is willing to be identified may be shared with employees or persons operating the program, law enforcement officers, public safety officers, and school officials;</w:t>
      </w:r>
    </w:p>
    <w:p>
      <w:pPr>
        <w:spacing w:before="0" w:after="0" w:line="408" w:lineRule="exact"/>
        <w:ind w:left="0" w:right="0" w:firstLine="576"/>
        <w:jc w:val="left"/>
      </w:pPr>
      <w:r>
        <w:rPr/>
        <w:t xml:space="preserve">(d) Establish methods and procedures to ensure that the identity of a reporting party who becomes known through any means other than voluntary disclosure is not further disclosed; and</w:t>
      </w:r>
    </w:p>
    <w:p>
      <w:pPr>
        <w:spacing w:before="0" w:after="0" w:line="408" w:lineRule="exact"/>
        <w:ind w:left="0" w:right="0" w:firstLine="576"/>
        <w:jc w:val="left"/>
      </w:pPr>
      <w:r>
        <w:rPr/>
        <w:t xml:space="preserve">(e) Promptly forward information received by the program to the appropriate law enforcement or public safety agency or school officials.</w:t>
      </w:r>
    </w:p>
    <w:p>
      <w:pPr>
        <w:spacing w:before="0" w:after="0" w:line="408" w:lineRule="exact"/>
        <w:ind w:left="0" w:right="0" w:firstLine="576"/>
        <w:jc w:val="left"/>
      </w:pPr>
      <w:r>
        <w:rPr/>
        <w:t xml:space="preserve">(3) The identity of the reporting party or other personally identifiable information may be released by the students protecting students program to a school district or law enforcement officer when that school district superintendent or law enforcement officer declares in an affidavit that after a threat assessment or other investigation of the report he or she has probable cause to believe that the reporting party knowingly filed a fraudulent report. The superintendent of public instruction must approve the release of the identity or other personally identifiable information by the students protecting students program under this subsection.</w:t>
      </w:r>
    </w:p>
    <w:p>
      <w:pPr>
        <w:spacing w:before="0" w:after="0" w:line="408" w:lineRule="exact"/>
        <w:ind w:left="0" w:right="0" w:firstLine="576"/>
        <w:jc w:val="left"/>
      </w:pPr>
      <w:r>
        <w:rPr/>
        <w:t xml:space="preserve">(4) The office of the superintendent of public instruction must contract with an organization or call center to provide the program described in this section. The organization or call center must have the ability to receive anonymous reporting from students and the community twenty-four hours per day, seven days per week, and the ability to promptly forward the information as required in this section.</w:t>
      </w:r>
    </w:p>
    <w:p>
      <w:pPr>
        <w:spacing w:before="0" w:after="0" w:line="408" w:lineRule="exact"/>
        <w:ind w:left="0" w:right="0" w:firstLine="576"/>
        <w:jc w:val="left"/>
      </w:pPr>
      <w:r>
        <w:rPr/>
        <w:t xml:space="preserve">(5)(a) The students protecting students program and employees or persons operating the program must not be compelled to produce any personally identifiable information except on the motion of a criminal defendant to the court in which the offense is being tried, supported by an affidavit establishing that the personally identifiable information contains impeachment evidence or evidence that is exculpatory to the defendant in the trial of that offense.</w:t>
      </w:r>
    </w:p>
    <w:p>
      <w:pPr>
        <w:spacing w:before="0" w:after="0" w:line="408" w:lineRule="exact"/>
        <w:ind w:left="0" w:right="0" w:firstLine="576"/>
        <w:jc w:val="left"/>
      </w:pPr>
      <w:r>
        <w:rPr/>
        <w:t xml:space="preserve">(b) If the defendant's motion is granted, the court shall conduct an ex parte in camera review of personally identifiable information produced under the defendant's subpoena.</w:t>
      </w:r>
    </w:p>
    <w:p>
      <w:pPr>
        <w:spacing w:before="0" w:after="0" w:line="408" w:lineRule="exact"/>
        <w:ind w:left="0" w:right="0" w:firstLine="576"/>
        <w:jc w:val="left"/>
      </w:pPr>
      <w:r>
        <w:rPr/>
        <w:t xml:space="preserve">(c) If the court determines that the produced personally identifiable information contains impeachment evidence or evidence that is exculpatory to the defendant, the court shall order the personally identifiable information be produced to the defendant pursuant to a protective order that includes the redaction of the reporting party's identity and limitations on the use of the personally identifiable information, as needed, unless contrary to state or federal law. Personally identifiable information excised pursuant to a judicial order following the in camera review must be sealed and preserved in the records of the court, to be made available to the appellate court in the event of an appeal. After the time for appeal has expired, the court must return the personally identifiable information to the students protecting students program.</w:t>
      </w:r>
    </w:p>
    <w:p>
      <w:pPr>
        <w:spacing w:before="0" w:after="0" w:line="408" w:lineRule="exact"/>
        <w:ind w:left="0" w:right="0" w:firstLine="576"/>
        <w:jc w:val="left"/>
      </w:pPr>
      <w:r>
        <w:rPr/>
        <w:t xml:space="preserve">(6)(a) Personally identifiable information created or obtained through the implementation or operation of the students protecting students program is confidential and must not be disclosed. The students protecting students program and employees or persons operating the program may be compelled to produce personally identifiable information only before a court or other tribunal and only pursuant to court order for an in camera review. An in camera review must be limited to an inspection of personally identifiable information that is material to the specific case pending before the court. The attorney general acting on behalf of the students protecting students program has standing in an action to oppose the disclosure of personally identifiable information in the custody of the program.</w:t>
      </w:r>
    </w:p>
    <w:p>
      <w:pPr>
        <w:spacing w:before="0" w:after="0" w:line="408" w:lineRule="exact"/>
        <w:ind w:left="0" w:right="0" w:firstLine="576"/>
        <w:jc w:val="left"/>
      </w:pPr>
      <w:r>
        <w:rPr/>
        <w:t xml:space="preserve">(b) An employee or person operating the program who knowingly discloses personally identifiable information in violation of the provisions of this section commits a misdemeanor punishable under chapter 9A.20 RCW.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"In camera" means a confidential review by the judge alone in his or her chambers.</w:t>
      </w:r>
    </w:p>
    <w:p>
      <w:pPr>
        <w:spacing w:before="0" w:after="0" w:line="408" w:lineRule="exact"/>
        <w:ind w:left="0" w:right="0" w:firstLine="576"/>
        <w:jc w:val="left"/>
      </w:pPr>
      <w:r>
        <w:rPr/>
        <w:t xml:space="preserve">(b) "Personally identifiable information" means the name of the reporting party; the address, phone number, or email address of the reporting party; personal indirect identifiers of the reporting party, such as social security number, student number, date of birth, mother's maiden name; or other information that, alone or in combination, with other information, could be used to determine the identity of the reporting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school year, beginning in the 2016-17 school year, there must be made available to all students in each common school as defined in RCW 28A.150.020 at least one age-appropriate educational program, class, or activity designed to teach students about the students protecting students program established in section 2 of this act. Such a program, class, or activity must include information about how to report anonymously concerning unsafe, potentially harmful, dangerous, violent, or criminal activities, or the threat of these activities, to appropriate law enforcement agencies, public safety agencies, and school officials.</w:t>
      </w:r>
    </w:p>
    <w:p>
      <w:pPr>
        <w:spacing w:before="0" w:after="0" w:line="408" w:lineRule="exact"/>
        <w:ind w:left="0" w:right="0" w:firstLine="576"/>
        <w:jc w:val="left"/>
      </w:pPr>
      <w:r>
        <w:rPr/>
        <w:t xml:space="preserve">(2) Beginning in the 2016-17 school year, schools and school districts must disseminate information about the students protecting students program established in section 2 of this act, including the contact information for anonymous reporting, through any normal means of existing communication to students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Personally identifiable information, as defined in section 2 of this act, received, made, or kept by, or received from, the students protecting students program established in section 2 of this act, that is confidential under section 2(6) of this act</w:t>
      </w:r>
      <w:r>
        <w:rPr/>
        <w:t xml:space="preserve">.</w:t>
      </w:r>
    </w:p>
    <w:p/>
    <w:p>
      <w:pPr>
        <w:jc w:val="center"/>
      </w:pPr>
      <w:r>
        <w:rPr>
          <w:b/>
        </w:rPr>
        <w:t>--- END ---</w:t>
      </w:r>
    </w:p>
    <w:sectPr>
      <w:pgNumType w:start="1"/>
      <w:footerReference xmlns:r="http://schemas.openxmlformats.org/officeDocument/2006/relationships" r:id="R04f2b961cf8b45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2823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be76806fab4fd3" /><Relationship Type="http://schemas.openxmlformats.org/officeDocument/2006/relationships/footer" Target="/word/footer.xml" Id="R04f2b961cf8b45ae" /></Relationships>
</file>