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64c9a29bf3402a" /></Relationships>
</file>

<file path=word/document.xml><?xml version="1.0" encoding="utf-8"?>
<w:document xmlns:w="http://schemas.openxmlformats.org/wordprocessingml/2006/main">
  <w:body>
    <w:p>
      <w:r>
        <w:t>H-3656.1</w:t>
      </w:r>
    </w:p>
    <w:p>
      <w:pPr>
        <w:jc w:val="center"/>
      </w:pPr>
      <w:r>
        <w:t>_______________________________________________</w:t>
      </w:r>
    </w:p>
    <w:p/>
    <w:p>
      <w:pPr>
        <w:jc w:val="center"/>
      </w:pPr>
      <w:r>
        <w:rPr>
          <w:b/>
        </w:rPr>
        <w:t>HOUSE BILL 2792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Magendanz, Stokesbary, and Wilson</w:t>
      </w:r>
    </w:p>
    <w:p/>
    <w:p>
      <w:r>
        <w:rPr>
          <w:t xml:space="preserve">Read first time 01/20/16.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shortening the period of time in which the department of revenue must process unclaimed property applications; and amending RCW 63.29.240 and 63.29.260.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240</w:t>
      </w:r>
      <w:r>
        <w:rPr/>
        <w:t xml:space="preserve"> and 2011 2nd sp.s. c 8 s 2 are each amended to read as follows:</w:t>
      </w:r>
    </w:p>
    <w:p>
      <w:pPr>
        <w:spacing w:before="0" w:after="0" w:line="408" w:lineRule="exact"/>
        <w:ind w:left="0" w:right="0" w:firstLine="576"/>
        <w:jc w:val="left"/>
      </w:pPr>
      <w:r>
        <w:rPr/>
        <w:t xml:space="preserve">(1) A person, excluding another state, claiming an interest in any property paid or delivered to the department may file with it a claim on a form prescribed by it and verified by the claimant.</w:t>
      </w:r>
    </w:p>
    <w:p>
      <w:pPr>
        <w:spacing w:before="0" w:after="0" w:line="408" w:lineRule="exact"/>
        <w:ind w:left="0" w:right="0" w:firstLine="576"/>
        <w:jc w:val="left"/>
      </w:pPr>
      <w:r>
        <w:rPr/>
        <w:t xml:space="preserve">(2) The department must consider each claim within </w:t>
      </w:r>
      <w:r>
        <w:t>((</w:t>
      </w:r>
      <w:r>
        <w:rPr>
          <w:strike/>
        </w:rPr>
        <w:t xml:space="preserve">ninety</w:t>
      </w:r>
      <w:r>
        <w:t>))</w:t>
      </w:r>
      <w:r>
        <w:rPr/>
        <w:t xml:space="preserve"> </w:t>
      </w:r>
      <w:r>
        <w:rPr>
          <w:u w:val="single"/>
        </w:rPr>
        <w:t xml:space="preserve">thirty</w:t>
      </w:r>
      <w:r>
        <w:rPr/>
        <w:t xml:space="preserve">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pPr>
        <w:spacing w:before="0" w:after="0" w:line="408" w:lineRule="exact"/>
        <w:ind w:left="0" w:right="0" w:firstLine="576"/>
        <w:jc w:val="left"/>
      </w:pPr>
      <w:r>
        <w:rPr/>
        <w:t xml:space="preserve">(3)(a) If a claim is allowed, the department must pay over or deliver to the claimant the property or the amount the department actually received or the net proceeds if it has been sold by the department, together with any additional amount required by RCW 63.29.210. Nothing in this subsection (3)(a) may be construed to modify RCW 63.29.220(2)(c).</w:t>
      </w:r>
    </w:p>
    <w:p>
      <w:pPr>
        <w:spacing w:before="0" w:after="0" w:line="408" w:lineRule="exact"/>
        <w:ind w:left="0" w:right="0" w:firstLine="576"/>
        <w:jc w:val="left"/>
      </w:pPr>
      <w:r>
        <w:rPr/>
        <w:t xml:space="preserve">(b) If the property claimed was interest-bearing to the owner on the date of surrender by the holder, the department also must pay interest at the legal rate or any lesser rate the property earned while in the possession of the holder. Interest begins to accrue when the property is delivered to the department and ceases on the earlier of the expiration of ten years after delivery or the date on which payment is made to the owner. No interest on interest</w:t>
      </w:r>
      <w:r>
        <w:rPr/>
        <w:noBreakHyphen/>
      </w:r>
      <w:r>
        <w:rPr/>
        <w:t xml:space="preserve">bearing property is payable for any period before June 30, 1983.</w:t>
      </w:r>
    </w:p>
    <w:p>
      <w:pPr>
        <w:spacing w:before="0" w:after="0" w:line="408" w:lineRule="exact"/>
        <w:ind w:left="0" w:right="0" w:firstLine="576"/>
        <w:jc w:val="left"/>
      </w:pPr>
      <w:r>
        <w:rPr/>
        <w:t xml:space="preserve">(4) Any holder who pays the owner for property that has been delivered to the state and which, if claimed from the department, would be subject to subsection (3) of this section must add interest as provided in subsection (3) of this section. The added interest must be repaid to the holder by the department in the same manner as the principal.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260</w:t>
      </w:r>
      <w:r>
        <w:rPr/>
        <w:t xml:space="preserve"> and 1983 c 179 s 26 are each amended to read as follows:</w:t>
      </w:r>
    </w:p>
    <w:p>
      <w:pPr>
        <w:spacing w:before="0" w:after="0" w:line="408" w:lineRule="exact"/>
        <w:ind w:left="0" w:right="0" w:firstLine="576"/>
        <w:jc w:val="left"/>
      </w:pPr>
      <w:r>
        <w:rPr/>
        <w:t xml:space="preserve">A person aggrieved by a decision of the department or whose claim has not been acted upon within </w:t>
      </w:r>
      <w:r>
        <w:t>((</w:t>
      </w:r>
      <w:r>
        <w:rPr>
          <w:strike/>
        </w:rPr>
        <w:t xml:space="preserve">ninety</w:t>
      </w:r>
      <w:r>
        <w:t>))</w:t>
      </w:r>
      <w:r>
        <w:rPr/>
        <w:t xml:space="preserve"> </w:t>
      </w:r>
      <w:r>
        <w:rPr>
          <w:u w:val="single"/>
        </w:rPr>
        <w:t xml:space="preserve">thirty</w:t>
      </w:r>
      <w:r>
        <w:rPr/>
        <w:t xml:space="preserve"> days after its filing may bring an action to establish the claim in the superior court of Thurston county naming the department as a defendant. The action must be brought within ninety days after the decision of the department or within one hundred eighty days after the filing of the claim if the department has failed to act on it.</w:t>
      </w:r>
    </w:p>
    <w:p/>
    <w:p>
      <w:pPr>
        <w:jc w:val="center"/>
      </w:pPr>
      <w:r>
        <w:rPr>
          <w:b/>
        </w:rPr>
        <w:t>--- END ---</w:t>
      </w:r>
    </w:p>
    <w:sectPr>
      <w:pgNumType w:start="1"/>
      <w:footerReference xmlns:r="http://schemas.openxmlformats.org/officeDocument/2006/relationships" r:id="Rfbf2389cd50747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1b8d0087954087" /><Relationship Type="http://schemas.openxmlformats.org/officeDocument/2006/relationships/footer" Target="/word/footer.xml" Id="Rfbf2389cd507479a" /></Relationships>
</file>