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568e78e1194ee6" /></Relationships>
</file>

<file path=word/document.xml><?xml version="1.0" encoding="utf-8"?>
<w:document xmlns:w="http://schemas.openxmlformats.org/wordprocessingml/2006/main">
  <w:body>
    <w:p>
      <w:r>
        <w:t>H-4376.1</w:t>
      </w:r>
    </w:p>
    <w:p>
      <w:pPr>
        <w:jc w:val="center"/>
      </w:pPr>
      <w:r>
        <w:t>_______________________________________________</w:t>
      </w:r>
    </w:p>
    <w:p/>
    <w:p>
      <w:pPr>
        <w:jc w:val="center"/>
      </w:pPr>
      <w:r>
        <w:rPr>
          <w:b/>
        </w:rPr>
        <w:t>SECOND SUBSTITUTE HOUSE BILL 2769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Senn, Zeiger, Bergquist, Haler, Reykdal, Frame, Rossetti, Kilduff, and Goodman)</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program for community and technical colleges to offer bachelor degrees; amending RCW 28B.50.140; reenacting and amending RCW 28B.15.069; adding a new section to chapter 28B.50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to meet the state's attainment goal of seventy percent of residents twenty-five to forty-four years of age having a postsecondary credential, certificate, or degree; to enhance job prospects for the state's residents; to improve the overall state economy and meet the skill needs of employers; and to provide world-class educational opportunities for all Washington's citizens anywhere in the state, additional access to bachelor degree programs is needed.</w:t>
      </w:r>
    </w:p>
    <w:p>
      <w:pPr>
        <w:spacing w:before="0" w:after="0" w:line="408" w:lineRule="exact"/>
        <w:ind w:left="0" w:right="0" w:firstLine="576"/>
        <w:jc w:val="left"/>
      </w:pPr>
      <w:r>
        <w:rPr/>
        <w:t xml:space="preserve">Therefore, the legislature intends to encourage economic development by increasing access to bachelor degrees through expansion of upper-division capacity and the creation of bachelor degree programs at community and technical colleges on a pilot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college board shall select up to five community or technical colleges to develop and offer programs of study leading to bachelor degrees in high-demand fields of study. Colleges may submit an application to become a pilot college under this section to the college board. The college board shall review the applications and select the pilot colleges using objective criteria, including:</w:t>
      </w:r>
    </w:p>
    <w:p>
      <w:pPr>
        <w:spacing w:before="0" w:after="0" w:line="408" w:lineRule="exact"/>
        <w:ind w:left="0" w:right="0" w:firstLine="576"/>
        <w:jc w:val="left"/>
      </w:pPr>
      <w:r>
        <w:rPr/>
        <w:t xml:space="preserve">(a) The college demonstrates the capacity to make a long-term commitment of resources to build and sustain a high quality program;</w:t>
      </w:r>
    </w:p>
    <w:p>
      <w:pPr>
        <w:spacing w:before="0" w:after="0" w:line="408" w:lineRule="exact"/>
        <w:ind w:left="0" w:right="0" w:firstLine="576"/>
        <w:jc w:val="left"/>
      </w:pPr>
      <w:r>
        <w:rPr/>
        <w:t xml:space="preserve">(b) The college has or can readily engage faculty appropriately qualified to develop and deliver a high quality curriculum at the bachelor degree level;</w:t>
      </w:r>
    </w:p>
    <w:p>
      <w:pPr>
        <w:spacing w:before="0" w:after="0" w:line="408" w:lineRule="exact"/>
        <w:ind w:left="0" w:right="0" w:firstLine="576"/>
        <w:jc w:val="left"/>
      </w:pPr>
      <w:r>
        <w:rPr/>
        <w:t xml:space="preserve">(c) The college can demonstrate demand for the proposed program from a sufficient number of students within its service area to make the program cost-effective and feasible to operate;</w:t>
      </w:r>
    </w:p>
    <w:p>
      <w:pPr>
        <w:spacing w:before="0" w:after="0" w:line="408" w:lineRule="exact"/>
        <w:ind w:left="0" w:right="0" w:firstLine="576"/>
        <w:jc w:val="left"/>
      </w:pPr>
      <w:r>
        <w:rPr/>
        <w:t xml:space="preserve">(d) The college can demonstrate that employers demand the level of technical training proposed within the program, making it cost-effective for students to seek the degree;</w:t>
      </w:r>
    </w:p>
    <w:p>
      <w:pPr>
        <w:spacing w:before="0" w:after="0" w:line="408" w:lineRule="exact"/>
        <w:ind w:left="0" w:right="0" w:firstLine="576"/>
        <w:jc w:val="left"/>
      </w:pPr>
      <w:r>
        <w:rPr/>
        <w:t xml:space="preserve">(e) The proposed program fills a skills gap in the local area or in the state's workforce; and</w:t>
      </w:r>
    </w:p>
    <w:p>
      <w:pPr>
        <w:spacing w:before="0" w:after="0" w:line="408" w:lineRule="exact"/>
        <w:ind w:left="0" w:right="0" w:firstLine="576"/>
        <w:jc w:val="left"/>
      </w:pPr>
      <w:r>
        <w:rPr/>
        <w:t xml:space="preserve">(f) Priority shall be given to colleges submitting an application designating support from the college's faculty, unless the college has already received funding from the legislature to develop a bachelor degree program.</w:t>
      </w:r>
    </w:p>
    <w:p>
      <w:pPr>
        <w:spacing w:before="0" w:after="0" w:line="408" w:lineRule="exact"/>
        <w:ind w:left="0" w:right="0" w:firstLine="576"/>
        <w:jc w:val="left"/>
      </w:pPr>
      <w:r>
        <w:rPr/>
        <w:t xml:space="preserve">(2)(a) A pilot college selected under this section may develop the curriculum for and design and deliver courses leading to a bachelor degree. However, degree programs developed under this section are subject to approval by the college board under RCW 28B.50.090 before a college may enroll students in upper-division courses.</w:t>
      </w:r>
    </w:p>
    <w:p>
      <w:pPr>
        <w:spacing w:before="0" w:after="0" w:line="408" w:lineRule="exact"/>
        <w:ind w:left="0" w:right="0" w:firstLine="576"/>
        <w:jc w:val="left"/>
      </w:pPr>
      <w:r>
        <w:rPr/>
        <w:t xml:space="preserve">(b) A pilot college selected under this section may not enroll students in upper-division courses before the 2017 fall academic quarter, except if a college has received funding by the legislature to develop a bachelor degree program. Such program may begin to enroll students in upper-division courses when approved by the college board and accredited. The college with such a program will be counted as one of the five pilot colleges authorized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student achievement council, in collaboration with the state board for community and technical colleges and the statewide faculty union organizations, shall study the impact of allowing community and technical colleges to offer baccalaureate degrees. The study must analyze baccalaureate degree demand compared to the populations served by current baccalaureate degree programs. The study must also include a discussion of alternatives regarding the following:</w:t>
      </w:r>
    </w:p>
    <w:p>
      <w:pPr>
        <w:spacing w:before="0" w:after="0" w:line="408" w:lineRule="exact"/>
        <w:ind w:left="0" w:right="0" w:firstLine="576"/>
        <w:jc w:val="left"/>
      </w:pPr>
      <w:r>
        <w:rPr/>
        <w:t xml:space="preserve">(a) Pricing and cost models addressing different levels of tuition and state support and in relation to the goal of increasing the number of courses taught by full-time tenure track faculty;</w:t>
      </w:r>
    </w:p>
    <w:p>
      <w:pPr>
        <w:spacing w:before="0" w:after="0" w:line="408" w:lineRule="exact"/>
        <w:ind w:left="0" w:right="0" w:firstLine="576"/>
        <w:jc w:val="left"/>
      </w:pPr>
      <w:r>
        <w:rPr/>
        <w:t xml:space="preserve">(b) Providing adequate student advising and support services to ensure student success, including financial aid and other financial support services;</w:t>
      </w:r>
    </w:p>
    <w:p>
      <w:pPr>
        <w:spacing w:before="0" w:after="0" w:line="408" w:lineRule="exact"/>
        <w:ind w:left="0" w:right="0" w:firstLine="576"/>
        <w:jc w:val="left"/>
      </w:pPr>
      <w:r>
        <w:rPr/>
        <w:t xml:space="preserve">(c) Accreditation and academic quality, including acceptance of applied baccalaureate and baccalaureate degrees offered by community and technical colleges for purposes of postgraduate programs and employer demand;</w:t>
      </w:r>
    </w:p>
    <w:p>
      <w:pPr>
        <w:spacing w:before="0" w:after="0" w:line="408" w:lineRule="exact"/>
        <w:ind w:left="0" w:right="0" w:firstLine="576"/>
        <w:jc w:val="left"/>
      </w:pPr>
      <w:r>
        <w:rPr/>
        <w:t xml:space="preserve">(d) Regional demand for additional baccalaureate degrees; and</w:t>
      </w:r>
    </w:p>
    <w:p>
      <w:pPr>
        <w:spacing w:before="0" w:after="0" w:line="408" w:lineRule="exact"/>
        <w:ind w:left="0" w:right="0" w:firstLine="576"/>
        <w:jc w:val="left"/>
      </w:pPr>
      <w:r>
        <w:rPr/>
        <w:t xml:space="preserve">(e) Any other factors that the student achievement council or the state board for community and technical colleges deems relevant.</w:t>
      </w:r>
    </w:p>
    <w:p>
      <w:pPr>
        <w:spacing w:before="0" w:after="0" w:line="408" w:lineRule="exact"/>
        <w:ind w:left="0" w:right="0" w:firstLine="576"/>
        <w:jc w:val="left"/>
      </w:pPr>
      <w:r>
        <w:rPr/>
        <w:t xml:space="preserve">(2) The student achievement council shall conduct the study using existing resources, but may contract with a third-party organization, or request assistance from faculty and graduate research students from the institutions of higher education, for research and analysis services.</w:t>
      </w:r>
    </w:p>
    <w:p>
      <w:pPr>
        <w:spacing w:before="0" w:after="0" w:line="408" w:lineRule="exact"/>
        <w:ind w:left="0" w:right="0" w:firstLine="576"/>
        <w:jc w:val="left"/>
      </w:pPr>
      <w:r>
        <w:rPr/>
        <w:t xml:space="preserve">(3) The student achievement council shall report the study to the appropriate policy and fiscal committees of the legislature by November 1, 2018, in accordance with the reporting requirements in RCW 43.01.036.</w:t>
      </w:r>
    </w:p>
    <w:p>
      <w:pPr>
        <w:spacing w:before="0" w:after="0" w:line="408" w:lineRule="exact"/>
        <w:ind w:left="0" w:right="0" w:firstLine="576"/>
        <w:jc w:val="left"/>
      </w:pPr>
      <w:r>
        <w:rPr/>
        <w:t xml:space="preserve">(4) This section expires August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2015 3rd sp.s. c 36 s 5 and 2015 3rd sp.s. c 4 s 945 are each reenacted and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except for the technical colleges,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 by amounts judged reasonable and necessary by the services and activities fee committee and the governing board consistent with the budgeting procedures set forth in RCW 28B.15.045.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college summer school students unless the community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w:t>
      </w:r>
      <w:r>
        <w:rPr>
          <w:u w:val="single"/>
        </w:rPr>
        <w:t xml:space="preserve">or a bachelor degree program described in section 2 of this act</w:t>
      </w:r>
      <w:r>
        <w:rPr/>
        <w:t xml:space="preserve">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2015 3rd sp.s. c 4 s 946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Except for increments provided with local resources during the 2015-2017 fiscal biennium, compensation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w:t>
      </w:r>
      <w:r>
        <w:rPr>
          <w:u w:val="single"/>
        </w:rPr>
        <w:t xml:space="preserve">or section 2 of this act</w:t>
      </w:r>
      <w:r>
        <w:rPr/>
        <w:t xml:space="preserve">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
      <w:pPr>
        <w:jc w:val="center"/>
      </w:pPr>
      <w:r>
        <w:rPr>
          <w:b/>
        </w:rPr>
        <w:t>--- END ---</w:t>
      </w:r>
    </w:p>
    <w:sectPr>
      <w:pgNumType w:start="1"/>
      <w:footerReference xmlns:r="http://schemas.openxmlformats.org/officeDocument/2006/relationships" r:id="Rc13e6af67038461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2769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676baec4e547be" /><Relationship Type="http://schemas.openxmlformats.org/officeDocument/2006/relationships/footer" Target="/word/footer.xml" Id="Rc13e6af67038461a" /></Relationships>
</file>