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c3262062a486a" /></Relationships>
</file>

<file path=word/document.xml><?xml version="1.0" encoding="utf-8"?>
<w:document xmlns:w="http://schemas.openxmlformats.org/wordprocessingml/2006/main">
  <w:body>
    <w:p>
      <w:r>
        <w:t>H-2729.1</w:t>
      </w:r>
    </w:p>
    <w:p>
      <w:pPr>
        <w:jc w:val="center"/>
      </w:pPr>
      <w:r>
        <w:t>_______________________________________________</w:t>
      </w:r>
    </w:p>
    <w:p/>
    <w:p>
      <w:pPr>
        <w:jc w:val="center"/>
      </w:pPr>
      <w:r>
        <w:rPr>
          <w:b/>
        </w:rPr>
        <w:t>HOUSE BILL 2747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Young, Manweller, McCaslin, Holy, Shea, and Haler</w:t>
      </w:r>
    </w:p>
    <w:p/>
    <w:p>
      <w:r>
        <w:rPr>
          <w:t xml:space="preserve">Read first time 01/20/16.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wetlands; and amending RCW 36.70A.030 and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(10)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(11) "Minerals" include gravel, sand, and valuable metallic substances.</w:t>
      </w:r>
    </w:p>
    <w:p>
      <w:pPr>
        <w:spacing w:before="0" w:after="0" w:line="408" w:lineRule="exact"/>
        <w:ind w:left="0" w:right="0" w:firstLine="576"/>
        <w:jc w:val="left"/>
      </w:pPr>
      <w:r>
        <w:rPr/>
        <w:t xml:space="preserve">(12)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(17)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(18)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(19)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(20) "Urban growth areas" means those areas designated by a county pursuant to RCW 36.70A.110.</w:t>
      </w:r>
    </w:p>
    <w:p>
      <w:pPr>
        <w:spacing w:before="0" w:after="0" w:line="408" w:lineRule="exact"/>
        <w:ind w:left="0" w:right="0" w:firstLine="576"/>
        <w:jc w:val="left"/>
      </w:pPr>
      <w:r>
        <w:rPr/>
        <w:t xml:space="preserve">(21) "Wetland" or "wetlands" means areas that are inundated or saturated by </w:t>
      </w:r>
      <w:r>
        <w:t>((</w:t>
      </w:r>
      <w:r>
        <w:rPr>
          <w:strike/>
        </w:rPr>
        <w:t xml:space="preserve">surface water or</w:t>
      </w:r>
      <w:r>
        <w:t>))</w:t>
      </w:r>
      <w:r>
        <w:rPr/>
        <w:t xml:space="preserve"> </w:t>
      </w:r>
      <w:r>
        <w:rPr>
          <w:u w:val="single"/>
        </w:rPr>
        <w:t xml:space="preserve">emergent</w:t>
      </w:r>
      <w:r>
        <w:rPr/>
        <w:t xml:space="preserve">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t>
      </w:r>
      <w:r>
        <w:rPr>
          <w:u w:val="single"/>
        </w:rPr>
        <w:t xml:space="preserve">artificial</w:t>
      </w:r>
      <w:r>
        <w:rPr/>
        <w:t xml:space="preserv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w:t>
      </w:r>
      <w:r>
        <w:t>((</w:t>
      </w:r>
      <w:r>
        <w:rPr>
          <w:strike/>
        </w:rPr>
        <w:t xml:space="preserve">surface water or</w:t>
      </w:r>
      <w:r>
        <w:t>))</w:t>
      </w:r>
      <w:r>
        <w:rPr/>
        <w:t xml:space="preserve"> </w:t>
      </w:r>
      <w:r>
        <w:rPr>
          <w:u w:val="single"/>
        </w:rPr>
        <w:t xml:space="preserve">emergent</w:t>
      </w:r>
      <w:r>
        <w:rPr/>
        <w:t xml:space="preserve">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t>
      </w:r>
      <w:r>
        <w:rPr>
          <w:u w:val="single"/>
        </w:rPr>
        <w:t xml:space="preserve">artificial</w:t>
      </w:r>
      <w:r>
        <w:rPr/>
        <w:t xml:space="preserv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shall mean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shall mean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 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 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p>
    <w:p/>
    <w:p>
      <w:pPr>
        <w:jc w:val="center"/>
      </w:pPr>
      <w:r>
        <w:rPr>
          <w:b/>
        </w:rPr>
        <w:t>--- END ---</w:t>
      </w:r>
    </w:p>
    <w:sectPr>
      <w:pgNumType w:start="1"/>
      <w:footerReference xmlns:r="http://schemas.openxmlformats.org/officeDocument/2006/relationships" r:id="R4c3d2395f1f24c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59b631f2c54509" /><Relationship Type="http://schemas.openxmlformats.org/officeDocument/2006/relationships/footer" Target="/word/footer.xml" Id="R4c3d2395f1f24c4a" /></Relationships>
</file>