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64bc618bb540ff" /></Relationships>
</file>

<file path=word/document.xml><?xml version="1.0" encoding="utf-8"?>
<w:document xmlns:w="http://schemas.openxmlformats.org/wordprocessingml/2006/main">
  <w:body>
    <w:p>
      <w:r>
        <w:t>H-3639.1</w:t>
      </w:r>
    </w:p>
    <w:p>
      <w:pPr>
        <w:jc w:val="center"/>
      </w:pPr>
      <w:r>
        <w:t>_______________________________________________</w:t>
      </w:r>
    </w:p>
    <w:p/>
    <w:p>
      <w:pPr>
        <w:jc w:val="center"/>
      </w:pPr>
      <w:r>
        <w:rPr>
          <w:b/>
        </w:rPr>
        <w:t>HOUSE BILL 2697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S. Hunt</w:t>
      </w:r>
    </w:p>
    <w:p/>
    <w:p>
      <w:r>
        <w:rPr>
          <w:t xml:space="preserve">Read first time 01/18/16.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campaign finance reporting requirements; amending RCW 42.17A.055, 42.17A.235, 42.17A.245, 42.17A.250, 42.17A.255, 42.17A.260, 42.17A.265, 42.17A.430, 42.17A.600, 42.17A.615, 42.17A.630, and 42.17A.700; and reenacting and amending RCW 42.17A.005.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r>
        <w:rPr>
          <w:u w:val="single"/>
        </w:rPr>
        <w:t xml:space="preserve">;</w:t>
      </w:r>
    </w:p>
    <w:p>
      <w:pPr>
        <w:spacing w:before="0" w:after="0" w:line="408" w:lineRule="exact"/>
        <w:ind w:left="0" w:right="0" w:firstLine="576"/>
        <w:jc w:val="left"/>
      </w:pPr>
      <w:r>
        <w:rPr>
          <w:u w:val="single"/>
        </w:rPr>
        <w:t xml:space="preserve">(x) In the absence of coordination as described in (a)(iii) of this subsection, the financing by a person of the dissemination, distribution, or republication of a portion of electronic political advertising prepared by a candidate, a political committee or its authorized agent, if the republished portion, by itself, does not promote or oppose the subject of the original political advertising</w:t>
      </w:r>
      <w:r>
        <w:rPr/>
        <w:t xml:space="preserv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"Incumbent" means a person who is in present possession of an elected office.</w:t>
      </w:r>
    </w:p>
    <w:p>
      <w:pPr>
        <w:spacing w:before="0" w:after="0" w:line="408" w:lineRule="exact"/>
        <w:ind w:left="0" w:right="0" w:firstLine="576"/>
        <w:jc w:val="left"/>
      </w:pPr>
      <w:r>
        <w:rPr/>
        <w:t xml:space="preserve">(26)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rPr/>
        <w:t xml:space="preserve">(27)(a)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(28)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(29) "Legislative office" means the office of a member of the state house of representatives or the office of a member of the state senate.</w:t>
      </w:r>
    </w:p>
    <w:p>
      <w:pPr>
        <w:spacing w:before="0" w:after="0" w:line="408" w:lineRule="exact"/>
        <w:ind w:left="0" w:right="0" w:firstLine="576"/>
        <w:jc w:val="left"/>
      </w:pPr>
      <w:r>
        <w:rPr/>
        <w:t xml:space="preserve">(30)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(31) "Lobbyist" includes any person who lobbies either in his or her own or another's behalf.</w:t>
      </w:r>
    </w:p>
    <w:p>
      <w:pPr>
        <w:spacing w:before="0" w:after="0" w:line="408" w:lineRule="exact"/>
        <w:ind w:left="0" w:right="0" w:firstLine="576"/>
        <w:jc w:val="left"/>
      </w:pPr>
      <w:r>
        <w:rPr/>
        <w:t xml:space="preserve">(32) "Lobbyist's employer" means the person or persons by whom a lobbyist is employed and all persons by whom he or she is compensated for acting as a lobbyist.</w:t>
      </w:r>
    </w:p>
    <w:p>
      <w:pPr>
        <w:spacing w:before="0" w:after="0" w:line="408" w:lineRule="exact"/>
        <w:ind w:left="0" w:right="0" w:firstLine="576"/>
        <w:jc w:val="left"/>
      </w:pPr>
      <w:r>
        <w:rPr/>
        <w:t xml:space="preserve">(33)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(34)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(35)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(36)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(37)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(38)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(39)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(40) "Public record" has the definition in RCW 42.56.010.</w:t>
      </w:r>
    </w:p>
    <w:p>
      <w:pPr>
        <w:spacing w:before="0" w:after="0" w:line="408" w:lineRule="exact"/>
        <w:ind w:left="0" w:right="0" w:firstLine="576"/>
        <w:jc w:val="left"/>
      </w:pPr>
      <w:r>
        <w:rPr/>
        <w:t xml:space="preserve">(41)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(42)(a)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(43) "Sponsored committee" means a committee, other than an authorized committee, that has one or more sponsors.</w:t>
      </w:r>
    </w:p>
    <w:p>
      <w:pPr>
        <w:spacing w:before="0" w:after="0" w:line="408" w:lineRule="exact"/>
        <w:ind w:left="0" w:right="0" w:firstLine="576"/>
        <w:jc w:val="left"/>
      </w:pPr>
      <w:r>
        <w:rPr/>
        <w:t xml:space="preserve">(44)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(45) "State official" means a person who holds a state office.</w:t>
      </w:r>
    </w:p>
    <w:p>
      <w:pPr>
        <w:spacing w:before="0" w:after="0" w:line="408" w:lineRule="exact"/>
        <w:ind w:left="0" w:right="0" w:firstLine="576"/>
        <w:jc w:val="left"/>
      </w:pPr>
      <w:r>
        <w:rPr/>
        <w:t xml:space="preserve">(46)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rPr/>
        <w:t xml:space="preserve">(47)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2013 c 166 s 2 are each amended to read as follows:</w:t>
      </w:r>
    </w:p>
    <w:p>
      <w:pPr>
        <w:spacing w:before="0" w:after="0" w:line="408" w:lineRule="exact"/>
        <w:ind w:left="0" w:right="0" w:firstLine="576"/>
        <w:jc w:val="left"/>
      </w:pPr>
      <w:r>
        <w:rPr/>
        <w:t xml:space="preserve">(1) The commission shall make available to candidates, public officials, and political committees that are required to file reports under this chapter an electronic filing alternative for submitting financial affairs reports, contribution reports, and expenditure reports.</w:t>
      </w:r>
    </w:p>
    <w:p>
      <w:pPr>
        <w:spacing w:before="0" w:after="0" w:line="408" w:lineRule="exact"/>
        <w:ind w:left="0" w:right="0" w:firstLine="576"/>
        <w:jc w:val="left"/>
      </w:pPr>
      <w:r>
        <w:rPr/>
        <w:t xml:space="preserve">(2) 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t xml:space="preserve">(3) </w:t>
      </w:r>
      <w:r>
        <w:t>((</w:t>
      </w:r>
      <w:r>
        <w:rPr>
          <w:strike/>
        </w:rPr>
        <w:t xml:space="preserve">State</w:t>
      </w:r>
      <w:r>
        <w:t>))</w:t>
      </w:r>
      <w:r>
        <w:rPr/>
        <w:t xml:space="preserve"> </w:t>
      </w:r>
      <w:r>
        <w:rPr>
          <w:u w:val="single"/>
        </w:rPr>
        <w:t xml:space="preserve">A</w:t>
      </w:r>
      <w:r>
        <w:rPr/>
        <w:t xml:space="preserve">gencies required to report under RCW 42.17A.635 must file all reports electronically.</w:t>
      </w:r>
    </w:p>
    <w:p>
      <w:pPr>
        <w:spacing w:before="0" w:after="0" w:line="408" w:lineRule="exact"/>
        <w:ind w:left="0" w:right="0" w:firstLine="576"/>
        <w:jc w:val="left"/>
      </w:pPr>
      <w:r>
        <w:rPr/>
        <w:t xml:space="preserve">(4) The commission shall make available to candidates, public officials, political committees, lobbyists, and lobbyists' employers an electronic copy of the appropriate reporting forms at no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w:t>
      </w:r>
    </w:p>
    <w:p>
      <w:pPr>
        <w:spacing w:before="0" w:after="0" w:line="408" w:lineRule="exact"/>
        <w:ind w:left="0" w:right="0" w:firstLine="576"/>
        <w:jc w:val="left"/>
      </w:pPr>
      <w:r>
        <w:rPr/>
        <w:t xml:space="preserve">(2) Each treasurer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(4)(a) The treasurer or candidate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w:t>
      </w:r>
      <w:r>
        <w:rPr>
          <w:u w:val="single"/>
        </w:rPr>
        <w:t xml:space="preserve">Each treasurer of a surplus funds account authorized by RCW 42.17A.430(7) shall file with the commission a report containing the information required by RCW 42.17A.240 on the tenth of each month only if the expenditures in the preceding calendar month or the total expenditures made since the last report exceed two hundred dollars. The report must report all surplus funds transfers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u w:val="single"/>
        </w:rPr>
        <w:t xml:space="preserve">(7)</w:t>
      </w:r>
      <w:r>
        <w:rPr/>
        <w:t xml:space="preserve">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All reports filed pursuant to subsection (1) or (2) of this section shall be certified as correct by the candidate and the treasurer.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245</w:t>
      </w:r>
      <w:r>
        <w:rPr/>
        <w:t xml:space="preserve"> and 2011 c 145 s 4 are each amended to read as follows:</w:t>
      </w:r>
    </w:p>
    <w:p>
      <w:pPr>
        <w:spacing w:before="0" w:after="0" w:line="408" w:lineRule="exact"/>
        <w:ind w:left="0" w:right="0" w:firstLine="576"/>
        <w:jc w:val="left"/>
      </w:pPr>
      <w:r>
        <w:rPr/>
        <w:t xml:space="preserve">(1) Each candidate or political committee </w:t>
      </w:r>
      <w:r>
        <w:t>((</w:t>
      </w:r>
      <w:r>
        <w:rPr>
          <w:strike/>
        </w:rPr>
        <w:t xml:space="preserve">that expended five thousand dollars or more in the preceding year or expects to expend five thousand dollars or more in the current year</w:t>
      </w:r>
      <w:r>
        <w:t>))</w:t>
      </w:r>
      <w:r>
        <w:rPr/>
        <w:t xml:space="preserve"> shall file all contribution reports and expenditure reports required by this chapter by the electronic alternative provided by the commission under RCW 42.17A.055. </w:t>
      </w:r>
      <w:r>
        <w:t>((</w:t>
      </w:r>
      <w:r>
        <w:rPr>
          <w:strike/>
        </w:rPr>
        <w:t xml:space="preserve">The commission may make exceptions on a case-by-case basis for candidates whose authorized committees lack the technological ability to file reports using the electronic alternative provided by the commission.</w:t>
      </w:r>
      <w:r>
        <w:t>))</w:t>
      </w:r>
    </w:p>
    <w:p>
      <w:pPr>
        <w:spacing w:before="0" w:after="0" w:line="408" w:lineRule="exact"/>
        <w:ind w:left="0" w:right="0" w:firstLine="576"/>
        <w:jc w:val="left"/>
      </w:pPr>
      <w:r>
        <w:rPr/>
        <w:t xml:space="preserve">(2) </w:t>
      </w:r>
      <w:r>
        <w:rPr>
          <w:u w:val="single"/>
        </w:rPr>
        <w:t xml:space="preserve">Each treasurer of a surplus funds account shall file all expenditure reports required by this chapter by the electronic alternative provided by the commission under RCW 42.17A.055.</w:t>
      </w:r>
    </w:p>
    <w:p>
      <w:pPr>
        <w:spacing w:before="0" w:after="0" w:line="408" w:lineRule="exact"/>
        <w:ind w:left="0" w:right="0" w:firstLine="576"/>
        <w:jc w:val="left"/>
      </w:pPr>
      <w:r>
        <w:rPr>
          <w:u w:val="single"/>
        </w:rPr>
        <w:t xml:space="preserve">(3) Beginning June 30, 2016, each candidate and political committee shall file all statements of organization required by this chapter by the electronic alternative provided by the commission.</w:t>
      </w:r>
    </w:p>
    <w:p>
      <w:pPr>
        <w:spacing w:before="0" w:after="0" w:line="408" w:lineRule="exact"/>
        <w:ind w:left="0" w:right="0" w:firstLine="576"/>
        <w:jc w:val="left"/>
      </w:pPr>
      <w:r>
        <w:rPr>
          <w:u w:val="single"/>
        </w:rPr>
        <w:t xml:space="preserve">(4) The commission may make exceptions on a case-by-case basis, for a person who demonstrates the technological inability to file reports using the electronic means provided or approved by the commission.</w:t>
      </w:r>
    </w:p>
    <w:p>
      <w:pPr>
        <w:spacing w:before="0" w:after="0" w:line="408" w:lineRule="exact"/>
        <w:ind w:left="0" w:right="0" w:firstLine="576"/>
        <w:jc w:val="left"/>
      </w:pPr>
      <w:r>
        <w:rPr>
          <w:u w:val="single"/>
        </w:rPr>
        <w:t xml:space="preserve">(5)</w:t>
      </w:r>
      <w:r>
        <w:rPr/>
        <w:t xml:space="preserve"> Failure </w:t>
      </w:r>
      <w:r>
        <w:t>((</w:t>
      </w:r>
      <w:r>
        <w:rPr>
          <w:strike/>
        </w:rPr>
        <w:t xml:space="preserve">by a candidate or political committee</w:t>
      </w:r>
      <w:r>
        <w:t>))</w:t>
      </w:r>
      <w:r>
        <w:rPr/>
        <w:t xml:space="preserve"> to comply with this section is a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rPr/>
        <w:t xml:space="preserve">(1) </w:t>
      </w:r>
      <w:r>
        <w:t>((</w:t>
      </w:r>
      <w:r>
        <w:rPr>
          <w:strike/>
        </w:rPr>
        <w:t xml:space="preserve">An out-of-state</w:t>
      </w:r>
      <w:r>
        <w:t>))</w:t>
      </w:r>
      <w:r>
        <w:rPr/>
        <w:t xml:space="preserve"> </w:t>
      </w:r>
      <w:r>
        <w:rPr>
          <w:u w:val="single"/>
        </w:rPr>
        <w:t xml:space="preserve">A</w:t>
      </w:r>
      <w:r>
        <w:rPr/>
        <w:t xml:space="preserve"> political committee organized </w:t>
      </w:r>
      <w:r>
        <w:t>((</w:t>
      </w:r>
      <w:r>
        <w:rPr>
          <w:strike/>
        </w:rPr>
        <w:t xml:space="preserve">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t xml:space="preserve"> </w:t>
      </w:r>
      <w:r>
        <w:rPr>
          <w:u w:val="single"/>
        </w:rPr>
        <w:t xml:space="preserve">outside the state of Washington is subject to the same requirements under this chapter as a political committee organized in the state of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42.17A.220,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one hundred dollars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rPr/>
        <w:t xml:space="preserve">The report filed pursuant to paragraph (a) of this subsection (3)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and address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0" w:after="0" w:line="408" w:lineRule="exact"/>
        <w:ind w:left="0" w:right="0" w:firstLine="576"/>
        <w:jc w:val="left"/>
      </w:pPr>
      <w:r>
        <w:rPr>
          <w:u w:val="single"/>
        </w:rPr>
        <w:t xml:space="preserve">(6) Independent expenditures must be reported electronically using software provided or approved by the commission. The commission may make exceptions, on a case-by-case basis, for a person who demonstrates the technological inability to file reports using the electronic means provided or approved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2010 c 204 s 413 are each amended to read as follows:</w:t>
      </w:r>
    </w:p>
    <w:p>
      <w:pPr>
        <w:spacing w:before="0" w:after="0" w:line="408" w:lineRule="exact"/>
        <w:ind w:left="0" w:right="0" w:firstLine="576"/>
        <w:jc w:val="left"/>
      </w:pPr>
      <w:r>
        <w:rPr/>
        <w:t xml:space="preserve">(1) The sponsor of political advertising who, within twenty-one days of an election, publishes, mails, or otherwise presents to the public political advertising supporting or opposing a candidate or ballot proposition that qualifies as an independent expenditure with a fair market value of one thousand dollars or more shall </w:t>
      </w:r>
      <w:r>
        <w:t>((</w:t>
      </w:r>
      <w:r>
        <w:rPr>
          <w:strike/>
        </w:rPr>
        <w:t xml:space="preserve">deliver</w:t>
      </w:r>
      <w:r>
        <w:t>))</w:t>
      </w:r>
      <w:r>
        <w:rPr/>
        <w:t xml:space="preserve"> </w:t>
      </w:r>
      <w:r>
        <w:rPr>
          <w:u w:val="single"/>
        </w:rPr>
        <w:t xml:space="preserve">file</w:t>
      </w:r>
      <w:r>
        <w:rPr/>
        <w:t xml:space="preserve">, </w:t>
      </w:r>
      <w:r>
        <w:t>((</w:t>
      </w:r>
      <w:r>
        <w:rPr>
          <w:strike/>
        </w:rPr>
        <w:t xml:space="preserve">either</w:t>
      </w:r>
      <w:r>
        <w:t>))</w:t>
      </w:r>
      <w:r>
        <w:rPr/>
        <w:t xml:space="preserve"> electronically </w:t>
      </w:r>
      <w:r>
        <w:t>((</w:t>
      </w:r>
      <w:r>
        <w:rPr>
          <w:strike/>
        </w:rPr>
        <w:t xml:space="preserve">or in written form</w:t>
      </w:r>
      <w:r>
        <w:t>))</w:t>
      </w:r>
      <w:r>
        <w:rPr/>
        <w:t xml:space="preserve">, a special report to the commission within twenty-four hours of, or on the first working day after, the date the political advertising is first published, mailed, or otherwise presented to the public.</w:t>
      </w:r>
    </w:p>
    <w:p>
      <w:pPr>
        <w:spacing w:before="0" w:after="0" w:line="408" w:lineRule="exact"/>
        <w:ind w:left="0" w:right="0" w:firstLine="576"/>
        <w:jc w:val="left"/>
      </w:pPr>
      <w:r>
        <w:rPr/>
        <w:t xml:space="preserve">(2) If a sponsor is required to file a special report under this section, the sponsor shall also </w:t>
      </w:r>
      <w:r>
        <w:t>((</w:t>
      </w:r>
      <w:r>
        <w:rPr>
          <w:strike/>
        </w:rPr>
        <w:t xml:space="preserve">deliver to the commission</w:t>
      </w:r>
      <w:r>
        <w:t>))</w:t>
      </w:r>
      <w:r>
        <w:rPr>
          <w:u w:val="single"/>
        </w:rPr>
        <w:t xml:space="preserve">,</w:t>
      </w:r>
      <w:r>
        <w:rPr/>
        <w:t xml:space="preserve"> within the delivery period established in subsection (1) of this section</w:t>
      </w:r>
      <w:r>
        <w:rPr>
          <w:u w:val="single"/>
        </w:rPr>
        <w:t xml:space="preserve">, file</w:t>
      </w:r>
      <w:r>
        <w:rPr/>
        <w:t xml:space="preserve"> a special report for each subsequent independent expenditure of any size supporting or opposing the same candidate who was the subject of the previous independent expenditure, supporting or opposing that candidate's opponent, or supporting or opposing the same ballot proposition that was the subject of the previous independent expenditure.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 and</w:t>
      </w:r>
    </w:p>
    <w:p>
      <w:pPr>
        <w:spacing w:before="0" w:after="0" w:line="408" w:lineRule="exact"/>
        <w:ind w:left="0" w:right="0" w:firstLine="576"/>
        <w:jc w:val="left"/>
      </w:pPr>
      <w:r>
        <w:rPr/>
        <w:t xml:space="preserve">(g)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w:t>
      </w:r>
      <w:r>
        <w:rPr>
          <w:u w:val="single"/>
        </w:rPr>
        <w:t xml:space="preserve">(a)</w:t>
      </w:r>
      <w:r>
        <w:rPr/>
        <w:t xml:space="preserve"> Treasurers shall </w:t>
      </w:r>
      <w:r>
        <w:t>((</w:t>
      </w:r>
      <w:r>
        <w:rPr>
          <w:strike/>
        </w:rPr>
        <w:t xml:space="preserve">prepare and deliver to</w:t>
      </w:r>
      <w:r>
        <w:t>))</w:t>
      </w:r>
      <w:r>
        <w:rPr/>
        <w:t xml:space="preserve"> </w:t>
      </w:r>
      <w:r>
        <w:rPr>
          <w:u w:val="single"/>
        </w:rPr>
        <w:t xml:space="preserve">electronically file with</w:t>
      </w:r>
      <w:r>
        <w:rPr/>
        <w:t xml:space="preserve"> the commission a special report when a contribution or aggregate of contributions totals one thousand dollars or more, is from a single person or entity, and is received during a special reporting period.</w:t>
      </w:r>
    </w:p>
    <w:p>
      <w:pPr>
        <w:spacing w:before="0" w:after="0" w:line="408" w:lineRule="exact"/>
        <w:ind w:left="0" w:right="0" w:firstLine="576"/>
        <w:jc w:val="left"/>
      </w:pPr>
      <w:r>
        <w:rPr>
          <w:u w:val="single"/>
        </w:rPr>
        <w:t xml:space="preserve">(b) Treasurers shall electronically file with the commission a special report when a contribution of twenty-five thousand dollars or more is received from a single entity outside of a special reporting period.</w:t>
      </w:r>
    </w:p>
    <w:p>
      <w:pPr>
        <w:spacing w:before="0" w:after="0" w:line="408" w:lineRule="exact"/>
        <w:ind w:left="0" w:right="0" w:firstLine="576"/>
        <w:jc w:val="left"/>
      </w:pPr>
      <w:r>
        <w:rPr/>
        <w:t xml:space="preserve">(2)</w:t>
      </w:r>
      <w:r>
        <w:rPr>
          <w:u w:val="single"/>
        </w:rPr>
        <w:t xml:space="preserve">(a)</w:t>
      </w:r>
      <w:r>
        <w:rPr/>
        <w:t xml:space="preserve"> A political committee shall </w:t>
      </w:r>
      <w:r>
        <w:t>((</w:t>
      </w:r>
      <w:r>
        <w:rPr>
          <w:strike/>
        </w:rPr>
        <w:t xml:space="preserve">prepare and deliver to</w:t>
      </w:r>
      <w:r>
        <w:t>))</w:t>
      </w:r>
      <w:r>
        <w:rPr/>
        <w:t xml:space="preserve"> </w:t>
      </w:r>
      <w:r>
        <w:rPr>
          <w:u w:val="single"/>
        </w:rPr>
        <w:t xml:space="preserve">electronically file with</w:t>
      </w:r>
      <w:r>
        <w:rPr/>
        <w:t xml:space="preserve"> the commission a special report when it makes a contribution or an aggregate of contributions to a single entity that totals one thousand dollars or more during a special reporting period. </w:t>
      </w:r>
    </w:p>
    <w:p>
      <w:pPr>
        <w:spacing w:before="0" w:after="0" w:line="408" w:lineRule="exact"/>
        <w:ind w:left="0" w:right="0" w:firstLine="576"/>
        <w:jc w:val="left"/>
      </w:pPr>
      <w:r>
        <w:rPr>
          <w:u w:val="single"/>
        </w:rPr>
        <w:t xml:space="preserve">(b) A political committee shall electronically file with the commission a special report when it makes a contribution of twenty-five thousand dollars or more outside of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w:t>
      </w:r>
      <w:r>
        <w:t>((</w:t>
      </w:r>
      <w:r>
        <w:rPr>
          <w:strike/>
        </w:rPr>
        <w:t xml:space="preserve">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w:t>
      </w:r>
      <w:r>
        <w:t>))</w:t>
      </w:r>
      <w:r>
        <w:rPr/>
        <w:t xml:space="preserve"> The period twenty-one days preceding a </w:t>
      </w:r>
      <w:r>
        <w:rPr>
          <w:u w:val="single"/>
        </w:rPr>
        <w:t xml:space="preserve">primary election or</w:t>
      </w:r>
      <w:r>
        <w:rPr/>
        <w:t xml:space="preserve"> general election;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w:t>
      </w:r>
      <w:r>
        <w:t>((</w:t>
      </w:r>
      <w:r>
        <w:rPr>
          <w:strike/>
        </w:rPr>
        <w:t xml:space="preserve">Special reports required by this section shall be delivered electronically or in written form, including but not limited to mailgram, telegram, or nightletter.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r>
        <w:t>))</w:t>
      </w:r>
    </w:p>
    <w:p>
      <w:pPr>
        <w:spacing w:before="0" w:after="0" w:line="408" w:lineRule="exact"/>
        <w:ind w:left="0" w:right="0" w:firstLine="576"/>
        <w:jc w:val="left"/>
      </w:pPr>
      <w:r>
        <w:rPr/>
        <w:t xml:space="preserve">(a) The special report required of a contribution recipient under subsection (1)</w:t>
      </w:r>
      <w:r>
        <w:rPr>
          <w:u w:val="single"/>
        </w:rPr>
        <w:t xml:space="preserve">(a)</w:t>
      </w:r>
      <w:r>
        <w:rPr/>
        <w:t xml:space="preserve"> of this section shall be </w:t>
      </w:r>
      <w:r>
        <w:t>((</w:t>
      </w:r>
      <w:r>
        <w:rPr>
          <w:strike/>
        </w:rPr>
        <w:t xml:space="preserve">delivered to</w:t>
      </w:r>
      <w:r>
        <w:t>))</w:t>
      </w:r>
      <w:r>
        <w:rPr/>
        <w:t xml:space="preserve"> </w:t>
      </w:r>
      <w:r>
        <w:rPr>
          <w:u w:val="single"/>
        </w:rPr>
        <w:t xml:space="preserve">electronically filed with</w:t>
      </w:r>
      <w:r>
        <w:rPr/>
        <w:t xml:space="preserve"> the commission within forty-eight hours of the time, or on the first working day after: The contribution of one thousand dollars or more is received by the candidate or treasurer; the aggregate received by the candidate or treasurer first equals one thousand dollars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w:t>
      </w:r>
      <w:r>
        <w:rPr>
          <w:u w:val="single"/>
        </w:rPr>
        <w:t xml:space="preserve">(a)</w:t>
      </w:r>
      <w:r>
        <w:rPr/>
        <w:t xml:space="preserve"> of this section or RCW 42.17A.625 shall be </w:t>
      </w:r>
      <w:r>
        <w:t>((</w:t>
      </w:r>
      <w:r>
        <w:rPr>
          <w:strike/>
        </w:rPr>
        <w:t xml:space="preserve">delivered to</w:t>
      </w:r>
      <w:r>
        <w:t>))</w:t>
      </w:r>
      <w:r>
        <w:rPr/>
        <w:t xml:space="preserve"> </w:t>
      </w:r>
      <w:r>
        <w:rPr>
          <w:u w:val="single"/>
        </w:rPr>
        <w:t xml:space="preserve">electronically filed with</w:t>
      </w:r>
      <w:r>
        <w:rPr/>
        <w:t xml:space="preserve"> the commission, and the candidate or political committee to whom the contribution or contributions are made, within twenty-four hours of the time, or on the first working day after: The contribution is made; the aggregate of contributions made first equals one thousand dollars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w:t>
      </w:r>
      <w:r>
        <w:t>((</w:t>
      </w:r>
      <w:r>
        <w:rPr>
          <w:strike/>
        </w:rPr>
        <w:t xml:space="preserve">The commission shall prepare daily a summary of the special reports made under this section and RCW 42.17A.625.</w:t>
      </w:r>
    </w:p>
    <w:p>
      <w:pPr>
        <w:spacing w:before="0" w:after="0" w:line="408" w:lineRule="exact"/>
        <w:ind w:left="0" w:right="0" w:firstLine="576"/>
        <w:jc w:val="left"/>
      </w:pPr>
      <w:r>
        <w:rPr>
          <w:strike/>
        </w:rPr>
        <w:t xml:space="preserve">(10)</w:t>
      </w:r>
      <w:r>
        <w:t>))</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430</w:t>
      </w:r>
      <w:r>
        <w:rPr/>
        <w:t xml:space="preserve"> and 2010 c 204 s 606 are each amended to read as follows:</w:t>
      </w:r>
    </w:p>
    <w:p>
      <w:pPr>
        <w:spacing w:before="0" w:after="0" w:line="408" w:lineRule="exact"/>
        <w:ind w:left="0" w:right="0" w:firstLine="576"/>
        <w:jc w:val="left"/>
      </w:pPr>
      <w:r>
        <w:rPr/>
        <w:t xml:space="preserve">The surplus funds of a candidate or a candidate's authorized committee may only be disposed of in any one or more of the following ways:</w:t>
      </w:r>
    </w:p>
    <w:p>
      <w:pPr>
        <w:spacing w:before="0" w:after="0" w:line="408" w:lineRule="exact"/>
        <w:ind w:left="0" w:right="0" w:firstLine="576"/>
        <w:jc w:val="left"/>
      </w:pPr>
      <w:r>
        <w:rPr/>
        <w:t xml:space="preserve">(1) Return the surplus to a contributor in an amount not to exceed that contributor's original contribution;</w:t>
      </w:r>
    </w:p>
    <w:p>
      <w:pPr>
        <w:spacing w:before="0" w:after="0" w:line="408" w:lineRule="exact"/>
        <w:ind w:left="0" w:right="0" w:firstLine="576"/>
        <w:jc w:val="left"/>
      </w:pPr>
      <w:r>
        <w:rPr/>
        <w:t xml:space="preserve">(2) Using surplus, reimburse the candidate for lost earnings incurred as a result of that candidate's election campaign. Lost earnings shall be verifiable as unpaid salary or, when the candidate is not salaried, as an amount not to exceed income received by the candidate for services rendered during an appropriate, corresponding time period. All lost earnings incurred shall be documented and a record thereof shall be maintained by the candidate or the candidate's authorized committee. The committee shall maintain a copy of this record in accordance with RCW 42.17A.235</w:t>
      </w:r>
      <w:r>
        <w:t>((</w:t>
      </w:r>
      <w:r>
        <w:rPr>
          <w:strike/>
        </w:rPr>
        <w:t xml:space="preserve">(6)</w:t>
      </w:r>
      <w:r>
        <w:t>))</w:t>
      </w:r>
      <w:r>
        <w:rPr/>
        <w:t xml:space="preserve"> </w:t>
      </w:r>
      <w:r>
        <w:rPr>
          <w:u w:val="single"/>
        </w:rPr>
        <w:t xml:space="preserve">(5)</w:t>
      </w:r>
      <w:r>
        <w:rPr/>
        <w:t xml:space="preserve">;</w:t>
      </w:r>
    </w:p>
    <w:p>
      <w:pPr>
        <w:spacing w:before="0" w:after="0" w:line="408" w:lineRule="exact"/>
        <w:ind w:left="0" w:right="0" w:firstLine="576"/>
        <w:jc w:val="left"/>
      </w:pPr>
      <w:r>
        <w:rPr/>
        <w:t xml:space="preserve">(3) Transfer the surplus without limit to a political party or to a caucus political committee;</w:t>
      </w:r>
    </w:p>
    <w:p>
      <w:pPr>
        <w:spacing w:before="0" w:after="0" w:line="408" w:lineRule="exact"/>
        <w:ind w:left="0" w:right="0" w:firstLine="576"/>
        <w:jc w:val="left"/>
      </w:pPr>
      <w:r>
        <w:rPr/>
        <w:t xml:space="preserve">(4) Donate the surplus to a charitable organization registered in accordance with chapter 19.09 RCW;</w:t>
      </w:r>
    </w:p>
    <w:p>
      <w:pPr>
        <w:spacing w:before="0" w:after="0" w:line="408" w:lineRule="exact"/>
        <w:ind w:left="0" w:right="0" w:firstLine="576"/>
        <w:jc w:val="left"/>
      </w:pPr>
      <w:r>
        <w:rPr/>
        <w:t xml:space="preserve">(5) Transmit the surplus to the state treasurer for deposit in the general fund, the Washington state legacy project, state library, and archives account under RCW 43.07.380, or the legislative international trade account under RCW 43.15.050, as specified by the candidate or political committee; or</w:t>
      </w:r>
    </w:p>
    <w:p>
      <w:pPr>
        <w:spacing w:before="0" w:after="0" w:line="408" w:lineRule="exact"/>
        <w:ind w:left="0" w:right="0" w:firstLine="576"/>
        <w:jc w:val="left"/>
      </w:pPr>
      <w:r>
        <w:rPr/>
        <w:t xml:space="preserve">(6) Hold the surplus in the depository or depositories designated in accordance with RCW 42.17A.215 for possible use in a future election campaign for the same office last sought by the candidate and report any such disposition in accordance with RCW 42.17A.240. If the candidate subsequently announces or publicly files for office, the appropriate information must be reported to the commission in accordance with RCW 42.17A.205 through 42.17A.240. If a subsequent office is not sought the surplus held shall be disposed of in accordance with the requirements of this section.</w:t>
      </w:r>
    </w:p>
    <w:p>
      <w:pPr>
        <w:spacing w:before="0" w:after="0" w:line="408" w:lineRule="exact"/>
        <w:ind w:left="0" w:right="0" w:firstLine="576"/>
        <w:jc w:val="left"/>
      </w:pPr>
      <w:r>
        <w:rPr/>
        <w:t xml:space="preserve">(7) Hold the surplus campaign funds in a separate account for nonreimbursed public office-related expenses or as provided in this section, and report any such disposition in accordance with RCW </w:t>
      </w:r>
      <w:r>
        <w:rPr>
          <w:u w:val="single"/>
        </w:rPr>
        <w:t xml:space="preserve">42.17A.235(6) and</w:t>
      </w:r>
      <w:r>
        <w:rPr/>
        <w:t xml:space="preserve"> 42.17A.240. The separate account required under this subsection shall not be used for deposits of campaign funds that are not surplus.</w:t>
      </w:r>
    </w:p>
    <w:p>
      <w:pPr>
        <w:spacing w:before="0" w:after="0" w:line="408" w:lineRule="exact"/>
        <w:ind w:left="0" w:right="0" w:firstLine="576"/>
        <w:jc w:val="left"/>
      </w:pPr>
      <w:r>
        <w:rPr/>
        <w:t xml:space="preserve">(8) No candidate or authorized committee may transfer funds to any other candidate or other political committee.</w:t>
      </w:r>
    </w:p>
    <w:p>
      <w:pPr>
        <w:spacing w:before="0" w:after="0" w:line="408" w:lineRule="exact"/>
        <w:ind w:left="0" w:right="0" w:firstLine="576"/>
        <w:jc w:val="left"/>
      </w:pPr>
      <w:r>
        <w:rPr/>
        <w:t xml:space="preserve">The disposal of surplus funds under this section shall not be considered a contribution for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600</w:t>
      </w:r>
      <w:r>
        <w:rPr/>
        <w:t xml:space="preserve"> and 2010 c 204 s 801 are each amended to read as follows:</w:t>
      </w:r>
    </w:p>
    <w:p>
      <w:pPr>
        <w:spacing w:before="0" w:after="0" w:line="408" w:lineRule="exact"/>
        <w:ind w:left="0" w:right="0" w:firstLine="576"/>
        <w:jc w:val="left"/>
      </w:pPr>
      <w:r>
        <w:rPr/>
        <w:t xml:space="preserve">(1) Before lobbying, or within thirty days after being employed as a lobbyist, whichever occurs first, a lobbyist shall register by filing with the commission a lobbyist registration statement, in such detail as the commission shall prescribe, that includes the following information:</w:t>
      </w:r>
    </w:p>
    <w:p>
      <w:pPr>
        <w:spacing w:before="0" w:after="0" w:line="408" w:lineRule="exact"/>
        <w:ind w:left="0" w:right="0" w:firstLine="576"/>
        <w:jc w:val="left"/>
      </w:pPr>
      <w:r>
        <w:rPr/>
        <w:t xml:space="preserve">(a) The lobbyist's name, permanent business address, and any temporary residential and business addresses in Thurston county during the legislative session;</w:t>
      </w:r>
    </w:p>
    <w:p>
      <w:pPr>
        <w:spacing w:before="0" w:after="0" w:line="408" w:lineRule="exact"/>
        <w:ind w:left="0" w:right="0" w:firstLine="576"/>
        <w:jc w:val="left"/>
      </w:pPr>
      <w:r>
        <w:rPr/>
        <w:t xml:space="preserve">(b) The name, address and occupation or business of the lobbyist's employer;</w:t>
      </w:r>
    </w:p>
    <w:p>
      <w:pPr>
        <w:spacing w:before="0" w:after="0" w:line="408" w:lineRule="exact"/>
        <w:ind w:left="0" w:right="0" w:firstLine="576"/>
        <w:jc w:val="left"/>
      </w:pPr>
      <w:r>
        <w:rPr/>
        <w:t xml:space="preserve">(c) The duration of the lobbyist's employment;</w:t>
      </w:r>
    </w:p>
    <w:p>
      <w:pPr>
        <w:spacing w:before="0" w:after="0" w:line="408" w:lineRule="exact"/>
        <w:ind w:left="0" w:right="0" w:firstLine="576"/>
        <w:jc w:val="left"/>
      </w:pPr>
      <w:r>
        <w:rPr/>
        <w:t xml:space="preserve">(d) The compensation to be received for lobbying, the amount to be paid for expenses, and what expenses are to be reimbursed;</w:t>
      </w:r>
    </w:p>
    <w:p>
      <w:pPr>
        <w:spacing w:before="0" w:after="0" w:line="408" w:lineRule="exact"/>
        <w:ind w:left="0" w:right="0" w:firstLine="576"/>
        <w:jc w:val="left"/>
      </w:pPr>
      <w:r>
        <w:rPr/>
        <w:t xml:space="preserve">(e) Whether the lobbyist is employed solely as a lobbyist or whether the lobbyist is a regular employee performing services for his or her employer which include but are not limited to the influencing of legislation;</w:t>
      </w:r>
    </w:p>
    <w:p>
      <w:pPr>
        <w:spacing w:before="0" w:after="0" w:line="408" w:lineRule="exact"/>
        <w:ind w:left="0" w:right="0" w:firstLine="576"/>
        <w:jc w:val="left"/>
      </w:pPr>
      <w:r>
        <w:rPr/>
        <w:t xml:space="preserve">(f) The general subject or subjects to be lobbied;</w:t>
      </w:r>
    </w:p>
    <w:p>
      <w:pPr>
        <w:spacing w:before="0" w:after="0" w:line="408" w:lineRule="exact"/>
        <w:ind w:left="0" w:right="0" w:firstLine="576"/>
        <w:jc w:val="left"/>
      </w:pPr>
      <w:r>
        <w:rPr/>
        <w:t xml:space="preserve">(g) A written authorization from each of the lobbyist's employers confirming such employment;</w:t>
      </w:r>
    </w:p>
    <w:p>
      <w:pPr>
        <w:spacing w:before="0" w:after="0" w:line="408" w:lineRule="exact"/>
        <w:ind w:left="0" w:right="0" w:firstLine="576"/>
        <w:jc w:val="left"/>
      </w:pPr>
      <w:r>
        <w:rPr/>
        <w:t xml:space="preserve">(h) The name and address of the person who will have custody of the accounts, bills, receipts, books, papers, and documents required to be kept under this chapter;</w:t>
      </w:r>
    </w:p>
    <w:p>
      <w:pPr>
        <w:spacing w:before="0" w:after="0" w:line="408" w:lineRule="exact"/>
        <w:ind w:left="0" w:right="0" w:firstLine="576"/>
        <w:jc w:val="left"/>
      </w:pPr>
      <w:r>
        <w:rPr/>
        <w:t xml:space="preserve">(i) If the lobbyist's employer is an entity (including, but not limited to, business and trade associations) whose members include, or which as a representative entity undertakes lobbying activities for, businesses, groups, associations, or organizations, the name and address of each member of such entity or person represented by such entity whose fees, dues, payments, or other consideration paid to such entity during either of the prior two years have exceeded five hundred dollars or who is obligated to or has agreed to pay fees, dues, payments, or other consideration exceeding five hundred dollars to such entity during the current year.</w:t>
      </w:r>
    </w:p>
    <w:p>
      <w:pPr>
        <w:spacing w:before="0" w:after="0" w:line="408" w:lineRule="exact"/>
        <w:ind w:left="0" w:right="0" w:firstLine="576"/>
        <w:jc w:val="left"/>
      </w:pPr>
      <w:r>
        <w:rPr/>
        <w:t xml:space="preserve">(2) Any lobbyist who receives or is to receive compensation from more than one person for lobbying shall file a separate notice of representation for each person. However, if two or more persons are jointly paying or contributing to the payment of the lobbyist, the lobbyist may file a single statement detailing the name, business address, and occupation of each person paying or contributing and the respective amounts to be paid or contributed.</w:t>
      </w:r>
    </w:p>
    <w:p>
      <w:pPr>
        <w:spacing w:before="0" w:after="0" w:line="408" w:lineRule="exact"/>
        <w:ind w:left="0" w:right="0" w:firstLine="576"/>
        <w:jc w:val="left"/>
      </w:pPr>
      <w:r>
        <w:rPr/>
        <w:t xml:space="preserve">(3) Whenever a change, modification, or termination of the lobbyist's employment occurs, the lobbyist shall file with the commission an amended registration statement within one week of the change, modification, or termination.</w:t>
      </w:r>
    </w:p>
    <w:p>
      <w:pPr>
        <w:spacing w:before="0" w:after="0" w:line="408" w:lineRule="exact"/>
        <w:ind w:left="0" w:right="0" w:firstLine="576"/>
        <w:jc w:val="left"/>
      </w:pPr>
      <w:r>
        <w:rPr/>
        <w:t xml:space="preserve">(4) Each registered lobbyist shall file a new registration statement, revised as appropriate, on the second Monday in January of each odd-numbered year. Failure to do so terminates the lobbyist's registration.</w:t>
      </w:r>
    </w:p>
    <w:p>
      <w:pPr>
        <w:spacing w:before="0" w:after="0" w:line="408" w:lineRule="exact"/>
        <w:ind w:left="0" w:right="0" w:firstLine="576"/>
        <w:jc w:val="left"/>
      </w:pPr>
      <w:r>
        <w:rPr>
          <w:u w:val="single"/>
        </w:rPr>
        <w:t xml:space="preserve">(5) Beginning January 1, 2017, each lobbyist shall file all registration statements by the electronic alternative provided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with the commission monthly reports of his or her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food and refreshments; living accommodations; advertising; travel; contributions; and other expenses or services. Each individual expenditure of more than twenty-five dollars for entertainment shall be identified by date, place, amount, and the names of all persons taking part in the entertainment, along with the dollar amount attributable to each person, including the lobbyist's portion.</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A listing of each payment for an item specified in RCW 42.52.150(5) in excess of fifty dollars and each item specified in RCW 42.52.010</w:t>
      </w:r>
      <w:r>
        <w:t>((</w:t>
      </w:r>
      <w:r>
        <w:rPr>
          <w:strike/>
        </w:rPr>
        <w:t xml:space="preserve">(10)</w:t>
      </w:r>
      <w:r>
        <w:t>))</w:t>
      </w:r>
      <w:r>
        <w:rPr/>
        <w:t xml:space="preserve"> </w:t>
      </w:r>
      <w:r>
        <w:rPr>
          <w:u w:val="single"/>
        </w:rPr>
        <w:t xml:space="preserve">(9)</w:t>
      </w:r>
      <w:r>
        <w:rPr/>
        <w:t xml:space="preserve">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t xml:space="preserve">(f)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his or her own living accommodations;</w:t>
      </w:r>
    </w:p>
    <w:p>
      <w:pPr>
        <w:spacing w:before="0" w:after="0" w:line="408" w:lineRule="exact"/>
        <w:ind w:left="0" w:right="0" w:firstLine="576"/>
        <w:jc w:val="left"/>
      </w:pPr>
      <w:r>
        <w:rPr/>
        <w:t xml:space="preserve">(c) Any expenses incurred for his or her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0" w:after="0" w:line="408" w:lineRule="exact"/>
        <w:ind w:left="0" w:right="0" w:firstLine="576"/>
        <w:jc w:val="left"/>
      </w:pPr>
      <w:r>
        <w:rPr>
          <w:u w:val="single"/>
        </w:rPr>
        <w:t xml:space="preserve">(5) Beginning January 1, 2017, each lobbyist shall file the monthly report by the electronic alternative provided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2010 c 204 s 807 are each amended to read as follows:</w:t>
      </w:r>
    </w:p>
    <w:p>
      <w:pPr>
        <w:spacing w:before="0" w:after="0" w:line="408" w:lineRule="exact"/>
        <w:ind w:left="0" w:right="0" w:firstLine="576"/>
        <w:jc w:val="left"/>
      </w:pPr>
      <w:r>
        <w:rPr/>
        <w:t xml:space="preserve">(1) Every employer of a lobbyist registered under this chapter during the preceding calendar year and every person other than an individual that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ten percent or more, the value of the compensation in accordance with the reporting provisions set out in RCW 42.17A.710(2), and the consideration given or performed in exchange for the compensation.</w:t>
      </w:r>
    </w:p>
    <w:p>
      <w:pPr>
        <w:spacing w:before="0" w:after="0" w:line="408" w:lineRule="exact"/>
        <w:ind w:left="0" w:right="0" w:firstLine="576"/>
        <w:jc w:val="left"/>
      </w:pPr>
      <w:r>
        <w:rPr/>
        <w:t xml:space="preserve">(b) The name of each state elected official, successful candidate for state office, or members of his or her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t xml:space="preserve">(c) The total expenditures made by the person reporting for lobbying purposes, whether through or on behalf of a registered lobbyist or otherwise.</w:t>
      </w:r>
    </w:p>
    <w:p>
      <w:pPr>
        <w:spacing w:before="0" w:after="0" w:line="408" w:lineRule="exact"/>
        <w:ind w:left="0" w:right="0" w:firstLine="576"/>
        <w:jc w:val="left"/>
      </w:pPr>
      <w:r>
        <w:rPr/>
        <w:t xml:space="preserve">(d)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rPr/>
        <w:t xml:space="preserve">(e)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rPr/>
        <w:t xml:space="preserve">(f)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rPr/>
        <w:t xml:space="preserve">(g) The identifying proposition number and a brief description of any statewide ballot proposition supported or opposed by expenditures not reported under (d) of this subsection and the amount of each such expenditure.</w:t>
      </w:r>
    </w:p>
    <w:p>
      <w:pPr>
        <w:spacing w:before="0" w:after="0" w:line="408" w:lineRule="exact"/>
        <w:ind w:left="0" w:right="0" w:firstLine="576"/>
        <w:jc w:val="left"/>
      </w:pPr>
      <w:r>
        <w:rPr/>
        <w:t xml:space="preserve">(h) Any other information the commission prescribes by rule.</w:t>
      </w:r>
    </w:p>
    <w:p>
      <w:pPr>
        <w:spacing w:before="0" w:after="0" w:line="408" w:lineRule="exact"/>
        <w:ind w:left="0" w:right="0" w:firstLine="576"/>
        <w:jc w:val="left"/>
      </w:pPr>
      <w:r>
        <w:rPr/>
        <w:t xml:space="preserve">(2)(a) Except as provided in (b) of this subsection, an employer of a lobbyist registered under this chapter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fifteen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w:t>
      </w:r>
    </w:p>
    <w:p>
      <w:pPr>
        <w:spacing w:before="0" w:after="0" w:line="408" w:lineRule="exact"/>
        <w:ind w:left="0" w:right="0" w:firstLine="576"/>
        <w:jc w:val="left"/>
      </w:pPr>
      <w:r>
        <w:rPr>
          <w:u w:val="single"/>
        </w:rPr>
        <w:t xml:space="preserve">(3) Beginning January 1, 2017, each employer of a lobbyist shall file reports using the electronic alternative provided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2010 c 204 s 901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shall file with the commission a statement of financial affairs for the preceding calendar year. However, any local elected official whose term of office ends on December 31st shall file the statement required to be filed by this section for the final year of his or her term.</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w:t>
      </w:r>
    </w:p>
    <w:p>
      <w:pPr>
        <w:spacing w:before="0" w:after="0" w:line="408" w:lineRule="exact"/>
        <w:ind w:left="0" w:right="0" w:firstLine="576"/>
        <w:jc w:val="left"/>
      </w:pPr>
      <w:r>
        <w:rPr/>
        <w:t xml:space="preserve">(3) Within two weeks of appointment, every person appointed to a vacancy in an elective office or executive state officer position shall file with the commission a statement of financial affairs for the preceding twelve months.</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rPr/>
        <w:t xml:space="preserve">(8) </w:t>
      </w:r>
      <w:r>
        <w:rPr>
          <w:u w:val="single"/>
        </w:rPr>
        <w:t xml:space="preserve">Beginning June 30, 2016, elected officials, executive state officers, appointees, and candidates shall file personal financial affairs statements by the electronic alternative provided by the commission. The commission may make exceptions on a case-by-case basis, for a person who demonstrates the technological inability to file reports using the electronic means provided or approved by the commission.</w:t>
      </w:r>
    </w:p>
    <w:p>
      <w:pPr>
        <w:spacing w:before="0" w:after="0" w:line="408" w:lineRule="exact"/>
        <w:ind w:left="0" w:right="0" w:firstLine="576"/>
        <w:jc w:val="left"/>
      </w:pPr>
      <w:r>
        <w:rPr>
          <w:u w:val="single"/>
        </w:rPr>
        <w:t xml:space="preserve">(9)</w:t>
      </w:r>
      <w:r>
        <w:rPr/>
        <w:t xml:space="preserve"> For the purposes of this section, the term "executive state officer" includes those listed in RCW 42.17A.705.</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does not apply to incumbents or candidates for a federal office or the office of precinct committee officer.</w:t>
      </w:r>
    </w:p>
    <w:p/>
    <w:p>
      <w:pPr>
        <w:jc w:val="center"/>
      </w:pPr>
      <w:r>
        <w:rPr>
          <w:b/>
        </w:rPr>
        <w:t>--- END ---</w:t>
      </w:r>
    </w:p>
    <w:sectPr>
      <w:pgNumType w:start="1"/>
      <w:footerReference xmlns:r="http://schemas.openxmlformats.org/officeDocument/2006/relationships" r:id="R6db01b3cbbd34d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51e7b6fa04dc2" /><Relationship Type="http://schemas.openxmlformats.org/officeDocument/2006/relationships/footer" Target="/word/footer.xml" Id="R6db01b3cbbd34d66" /></Relationships>
</file>