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a87135fd544830" /></Relationships>
</file>

<file path=word/document.xml><?xml version="1.0" encoding="utf-8"?>
<w:document xmlns:w="http://schemas.openxmlformats.org/wordprocessingml/2006/main">
  <w:body>
    <w:p>
      <w:r>
        <w:t>H-3638.1</w:t>
      </w:r>
    </w:p>
    <w:p>
      <w:pPr>
        <w:jc w:val="center"/>
      </w:pPr>
      <w:r>
        <w:t>_______________________________________________</w:t>
      </w:r>
    </w:p>
    <w:p/>
    <w:p>
      <w:pPr>
        <w:jc w:val="center"/>
      </w:pPr>
      <w:r>
        <w:rPr>
          <w:b/>
        </w:rPr>
        <w:t>HOUSE BILL 2694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DeBolt, Johnson, Condotta, Sells, Wilson, S. Hunt, and Pettigrew</w:t>
      </w:r>
    </w:p>
    <w:p/>
    <w:p>
      <w:r>
        <w:rPr>
          <w:t xml:space="preserve">Read first time 01/18/16.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in emergency placement situations requested by tribes; and amending RCW 26.44.240.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240</w:t>
      </w:r>
      <w:r>
        <w:rPr/>
        <w:t xml:space="preserve"> and 2008 c 232 s 2 are each amended to read as follows:</w:t>
      </w:r>
    </w:p>
    <w:p>
      <w:pPr>
        <w:spacing w:before="0" w:after="0" w:line="408" w:lineRule="exact"/>
        <w:ind w:left="0" w:right="0" w:firstLine="576"/>
        <w:jc w:val="left"/>
      </w:pPr>
      <w:r>
        <w:rPr/>
        <w:t xml:space="preserve">(1) During an emergency situation when a child must be placed in out-of-home care due to the absence of appropriate parents or custodians, the department </w:t>
      </w:r>
      <w:r>
        <w:rPr>
          <w:u w:val="single"/>
        </w:rPr>
        <w:t xml:space="preserve">or an authorized agency of a federally recognized tribe</w:t>
      </w:r>
      <w:r>
        <w:rPr/>
        <w:t xml:space="preserve"> shall request a federal name-based criminal history record check of each adult residing in the home of the potential placement resource. Upon receipt of the results of the name-based check, the department </w:t>
      </w:r>
      <w:r>
        <w:rPr>
          <w:u w:val="single"/>
        </w:rPr>
        <w:t xml:space="preserve">or an authorized agency of a federally recognized tribe</w:t>
      </w:r>
      <w:r>
        <w:rPr/>
        <w:t xml:space="preserve"> shall provide a complete set of each adult resident's fingerprints to the Washington state patrol for submission to the federal bureau of investigation within fourteen calendar days from the date the name search was conducted. The child shall be removed from the home immediately if any adult resident fails to provide fingerprints and written permission to perform a federal criminal history record check when requested.</w:t>
      </w:r>
    </w:p>
    <w:p>
      <w:pPr>
        <w:spacing w:before="0" w:after="0" w:line="408" w:lineRule="exact"/>
        <w:ind w:left="0" w:right="0" w:firstLine="576"/>
        <w:jc w:val="left"/>
      </w:pPr>
      <w:r>
        <w:rPr/>
        <w:t xml:space="preserve">(2) When placement of a child in a home is denied as a result of a name-based criminal history record check of a resident, and the resident contests that denial, the resident shall, within fifteen calendar days, submit to the department </w:t>
      </w:r>
      <w:r>
        <w:rPr>
          <w:u w:val="single"/>
        </w:rPr>
        <w:t xml:space="preserve">or an authorized agency of a federally recognized tribe</w:t>
      </w:r>
      <w:r>
        <w:rPr/>
        <w:t xml:space="preserve"> a complete set of the resident's fingerprints with written permission allowing the department </w:t>
      </w:r>
      <w:r>
        <w:rPr>
          <w:u w:val="single"/>
        </w:rPr>
        <w:t xml:space="preserve">or an authorized agency of a federally recognized tribe</w:t>
      </w:r>
      <w:r>
        <w:rPr/>
        <w:t xml:space="preserve"> to forward the fingerprints to the Washington state patrol for submission to the federal bureau of investigation.</w:t>
      </w:r>
    </w:p>
    <w:p>
      <w:pPr>
        <w:spacing w:before="0" w:after="0" w:line="408" w:lineRule="exact"/>
        <w:ind w:left="0" w:right="0" w:firstLine="576"/>
        <w:jc w:val="left"/>
      </w:pPr>
      <w:r>
        <w:rPr/>
        <w:t xml:space="preserve">(3) The Washington state patrol and the federal bureau of investigation may each charge a reasonable fee for processing a fingerprint-based criminal history record check.</w:t>
      </w:r>
    </w:p>
    <w:p>
      <w:pPr>
        <w:spacing w:before="0" w:after="0" w:line="408" w:lineRule="exact"/>
        <w:ind w:left="0" w:right="0" w:firstLine="576"/>
        <w:jc w:val="left"/>
      </w:pPr>
      <w:r>
        <w:rPr/>
        <w:t xml:space="preserve">(4) As used in this section, "emergency placement" refers to those limited instances when the department </w:t>
      </w:r>
      <w:r>
        <w:rPr>
          <w:u w:val="single"/>
        </w:rPr>
        <w:t xml:space="preserve">or an authorized agency of a federally recognized tribe</w:t>
      </w:r>
      <w:r>
        <w:rPr/>
        <w:t xml:space="preserve"> is placing a child in the home of private individuals, including neighbors, friends, or relatives, as a result of a sudden unavailability of the child's primary caretaker.</w:t>
      </w:r>
    </w:p>
    <w:p/>
    <w:p>
      <w:pPr>
        <w:jc w:val="center"/>
      </w:pPr>
      <w:r>
        <w:rPr>
          <w:b/>
        </w:rPr>
        <w:t>--- END ---</w:t>
      </w:r>
    </w:p>
    <w:sectPr>
      <w:pgNumType w:start="1"/>
      <w:footerReference xmlns:r="http://schemas.openxmlformats.org/officeDocument/2006/relationships" r:id="R429d58e118384b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d8dae8fe2d4d2a" /><Relationship Type="http://schemas.openxmlformats.org/officeDocument/2006/relationships/footer" Target="/word/footer.xml" Id="R429d58e118384b33" /></Relationships>
</file>